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0E0" w:rsidRDefault="00AB700F" w:rsidP="00AB700F">
      <w:pPr>
        <w:rPr>
          <w:rFonts w:ascii="Arial" w:hAnsi="Arial" w:cs="Arial"/>
          <w:b/>
        </w:rPr>
      </w:pPr>
      <w:bookmarkStart w:id="0" w:name="_GoBack"/>
      <w:bookmarkEnd w:id="0"/>
      <w:r>
        <w:rPr>
          <w:rFonts w:ascii="Arial" w:hAnsi="Arial" w:cs="Arial"/>
          <w:b/>
        </w:rPr>
        <w:t xml:space="preserve">                                                                                                            </w:t>
      </w:r>
      <w:r w:rsidRPr="00AB700F">
        <w:rPr>
          <w:rFonts w:ascii="Arial" w:hAnsi="Arial" w:cs="Arial"/>
          <w:b/>
        </w:rPr>
        <w:t>Obrazac 20.</w:t>
      </w:r>
    </w:p>
    <w:p w:rsidR="001647B6" w:rsidRDefault="001647B6" w:rsidP="00AB700F">
      <w:pPr>
        <w:rPr>
          <w:rFonts w:ascii="Arial" w:hAnsi="Arial" w:cs="Arial"/>
          <w:b/>
        </w:rPr>
      </w:pPr>
    </w:p>
    <w:p w:rsidR="001647B6" w:rsidRDefault="001647B6" w:rsidP="00AB700F">
      <w:pPr>
        <w:rPr>
          <w:rFonts w:ascii="Arial" w:hAnsi="Arial" w:cs="Arial"/>
          <w:b/>
        </w:rPr>
      </w:pPr>
    </w:p>
    <w:p w:rsidR="00793149" w:rsidRPr="003B5722" w:rsidRDefault="00793149" w:rsidP="00793149">
      <w:pPr>
        <w:rPr>
          <w:rFonts w:ascii="Arial" w:hAnsi="Arial" w:cs="Arial"/>
        </w:rPr>
      </w:pPr>
      <w:r w:rsidRPr="003B5722">
        <w:rPr>
          <w:rFonts w:ascii="Arial" w:hAnsi="Arial" w:cs="Arial"/>
        </w:rPr>
        <w:t xml:space="preserve">Nadležni trgovački sud: </w:t>
      </w:r>
      <w:r w:rsidRPr="003B5722">
        <w:rPr>
          <w:rFonts w:ascii="Arial" w:hAnsi="Arial" w:cs="Arial"/>
          <w:b/>
        </w:rPr>
        <w:t>Trgovački sud u Zagrebu</w:t>
      </w:r>
    </w:p>
    <w:p w:rsidR="00793149" w:rsidRPr="003B5722" w:rsidRDefault="00793149" w:rsidP="00793149">
      <w:pPr>
        <w:rPr>
          <w:rFonts w:ascii="Arial" w:hAnsi="Arial" w:cs="Arial"/>
        </w:rPr>
      </w:pPr>
      <w:r w:rsidRPr="003B5722">
        <w:rPr>
          <w:rFonts w:ascii="Arial" w:hAnsi="Arial" w:cs="Arial"/>
        </w:rPr>
        <w:t xml:space="preserve">                           </w:t>
      </w:r>
    </w:p>
    <w:p w:rsidR="00793149" w:rsidRPr="003B5722" w:rsidRDefault="00793149" w:rsidP="00793149">
      <w:pPr>
        <w:rPr>
          <w:rFonts w:ascii="Arial" w:hAnsi="Arial" w:cs="Arial"/>
          <w:b/>
        </w:rPr>
      </w:pPr>
      <w:r w:rsidRPr="003B5722">
        <w:rPr>
          <w:rFonts w:ascii="Arial" w:hAnsi="Arial" w:cs="Arial"/>
        </w:rPr>
        <w:t xml:space="preserve">Poslovni broj spisa: </w:t>
      </w:r>
      <w:r w:rsidRPr="003B5722">
        <w:rPr>
          <w:rFonts w:ascii="Arial" w:hAnsi="Arial" w:cs="Arial"/>
          <w:b/>
        </w:rPr>
        <w:t>St-4664/16</w:t>
      </w:r>
    </w:p>
    <w:p w:rsidR="00793149" w:rsidRPr="003B5722" w:rsidRDefault="00793149" w:rsidP="00793149">
      <w:pPr>
        <w:rPr>
          <w:rFonts w:ascii="Arial" w:hAnsi="Arial" w:cs="Arial"/>
        </w:rPr>
      </w:pPr>
    </w:p>
    <w:p w:rsidR="00793149" w:rsidRPr="003B5722" w:rsidRDefault="00793149" w:rsidP="00793149">
      <w:pPr>
        <w:rPr>
          <w:rFonts w:ascii="Arial" w:hAnsi="Arial" w:cs="Arial"/>
          <w:b/>
        </w:rPr>
      </w:pPr>
      <w:r w:rsidRPr="003B5722">
        <w:rPr>
          <w:rFonts w:ascii="Arial" w:hAnsi="Arial" w:cs="Arial"/>
        </w:rPr>
        <w:t xml:space="preserve">Dužnik: </w:t>
      </w:r>
      <w:r w:rsidRPr="003B5722">
        <w:rPr>
          <w:rFonts w:ascii="Arial" w:hAnsi="Arial" w:cs="Arial"/>
          <w:b/>
        </w:rPr>
        <w:t>AUTO TIM d.o.o., Sisačka cesta 20a, Zagreb, OIB: 21339743830</w:t>
      </w:r>
    </w:p>
    <w:p w:rsidR="00793149" w:rsidRPr="003B5722" w:rsidRDefault="00793149" w:rsidP="00793149">
      <w:pPr>
        <w:rPr>
          <w:rFonts w:ascii="Arial" w:hAnsi="Arial" w:cs="Arial"/>
          <w:b/>
        </w:rPr>
      </w:pPr>
    </w:p>
    <w:p w:rsidR="001647B6" w:rsidRPr="003B5722" w:rsidRDefault="00793149" w:rsidP="00AB700F">
      <w:pPr>
        <w:rPr>
          <w:rFonts w:ascii="Arial" w:hAnsi="Arial" w:cs="Arial"/>
          <w:b/>
        </w:rPr>
      </w:pPr>
      <w:r w:rsidRPr="003B5722">
        <w:rPr>
          <w:rFonts w:ascii="Arial" w:hAnsi="Arial" w:cs="Arial"/>
          <w:b/>
        </w:rPr>
        <w:t xml:space="preserve">                    </w:t>
      </w:r>
    </w:p>
    <w:p w:rsidR="00B46F46" w:rsidRPr="003B5722" w:rsidRDefault="00B46F46" w:rsidP="00973F93">
      <w:pPr>
        <w:jc w:val="both"/>
        <w:rPr>
          <w:rFonts w:ascii="Arial" w:hAnsi="Arial" w:cs="Arial"/>
        </w:rPr>
      </w:pPr>
      <w:r w:rsidRPr="003B5722">
        <w:rPr>
          <w:rFonts w:ascii="Arial" w:hAnsi="Arial" w:cs="Arial"/>
        </w:rPr>
        <w:t>Na osnovu članka 227. Stečajnog zakona te Rješenja Trgovačkog suda u Z</w:t>
      </w:r>
      <w:r w:rsidR="002F3AE7" w:rsidRPr="003B5722">
        <w:rPr>
          <w:rFonts w:ascii="Arial" w:hAnsi="Arial" w:cs="Arial"/>
        </w:rPr>
        <w:t>agrebu,</w:t>
      </w:r>
      <w:r w:rsidR="00973F93" w:rsidRPr="003B5722">
        <w:rPr>
          <w:rFonts w:ascii="Arial" w:hAnsi="Arial" w:cs="Arial"/>
        </w:rPr>
        <w:t xml:space="preserve"> </w:t>
      </w:r>
      <w:r w:rsidR="003B5722">
        <w:rPr>
          <w:rFonts w:ascii="Arial" w:hAnsi="Arial" w:cs="Arial"/>
        </w:rPr>
        <w:t xml:space="preserve">poslovni </w:t>
      </w:r>
      <w:r w:rsidR="00793149" w:rsidRPr="003B5722">
        <w:rPr>
          <w:rFonts w:ascii="Arial" w:hAnsi="Arial" w:cs="Arial"/>
        </w:rPr>
        <w:t>broj St-4664/16 od 22. srpnja 2016.</w:t>
      </w:r>
      <w:r w:rsidRPr="003B5722">
        <w:rPr>
          <w:rFonts w:ascii="Arial" w:hAnsi="Arial" w:cs="Arial"/>
        </w:rPr>
        <w:t xml:space="preserve"> godine, steč</w:t>
      </w:r>
      <w:r w:rsidR="002F3AE7" w:rsidRPr="003B5722">
        <w:rPr>
          <w:rFonts w:ascii="Arial" w:hAnsi="Arial" w:cs="Arial"/>
        </w:rPr>
        <w:t>ajna upravi</w:t>
      </w:r>
      <w:r w:rsidR="00793149" w:rsidRPr="003B5722">
        <w:rPr>
          <w:rFonts w:ascii="Arial" w:hAnsi="Arial" w:cs="Arial"/>
        </w:rPr>
        <w:t>teljica tvrtke AUTO TIM d.o.o. u stečaju, Sisačka cesta 20a, Zagreb, OIB: 21339743830,</w:t>
      </w:r>
      <w:r w:rsidR="002F3AE7" w:rsidRPr="003B5722">
        <w:rPr>
          <w:rFonts w:ascii="Arial" w:hAnsi="Arial" w:cs="Arial"/>
        </w:rPr>
        <w:t xml:space="preserve"> </w:t>
      </w:r>
      <w:r w:rsidRPr="003B5722">
        <w:rPr>
          <w:rFonts w:ascii="Arial" w:hAnsi="Arial" w:cs="Arial"/>
        </w:rPr>
        <w:t>podnosi sljedeće</w:t>
      </w:r>
    </w:p>
    <w:p w:rsidR="00AB700F" w:rsidRPr="003B5722" w:rsidRDefault="00AB700F" w:rsidP="00AB700F">
      <w:pPr>
        <w:rPr>
          <w:rFonts w:ascii="Arial" w:hAnsi="Arial" w:cs="Arial"/>
          <w:b/>
        </w:rPr>
      </w:pPr>
    </w:p>
    <w:p w:rsidR="00426C89" w:rsidRPr="003B5722" w:rsidRDefault="00426C89" w:rsidP="00426C89">
      <w:pPr>
        <w:pStyle w:val="Tijeloteksta"/>
        <w:jc w:val="center"/>
        <w:rPr>
          <w:rFonts w:ascii="Arial" w:hAnsi="Arial" w:cs="Arial"/>
          <w:szCs w:val="24"/>
        </w:rPr>
      </w:pPr>
      <w:r w:rsidRPr="003B5722">
        <w:rPr>
          <w:rFonts w:ascii="Arial" w:hAnsi="Arial" w:cs="Arial"/>
          <w:szCs w:val="24"/>
        </w:rPr>
        <w:t>IZVJEŠĆE</w:t>
      </w:r>
    </w:p>
    <w:p w:rsidR="00426C89" w:rsidRDefault="00426C89" w:rsidP="00426C89">
      <w:pPr>
        <w:pStyle w:val="Tijeloteksta"/>
        <w:jc w:val="center"/>
        <w:rPr>
          <w:rFonts w:ascii="Arial" w:hAnsi="Arial" w:cs="Arial"/>
          <w:szCs w:val="24"/>
        </w:rPr>
      </w:pPr>
      <w:r w:rsidRPr="003B5722">
        <w:rPr>
          <w:rFonts w:ascii="Arial" w:hAnsi="Arial" w:cs="Arial"/>
          <w:szCs w:val="24"/>
        </w:rPr>
        <w:t>O GOSPODARSKOM POLOŽAJU STEČAJNOG DUŽNIKA I NJEGOVIM UZROCIMA</w:t>
      </w:r>
    </w:p>
    <w:p w:rsidR="00AD2BC2" w:rsidRDefault="00AD2BC2" w:rsidP="00426C89">
      <w:pPr>
        <w:pStyle w:val="Tijeloteksta"/>
        <w:jc w:val="center"/>
        <w:rPr>
          <w:rFonts w:ascii="Arial" w:hAnsi="Arial" w:cs="Arial"/>
          <w:szCs w:val="24"/>
        </w:rPr>
      </w:pPr>
    </w:p>
    <w:p w:rsidR="00AD2BC2" w:rsidRDefault="00AD2BC2" w:rsidP="00426C89">
      <w:pPr>
        <w:pStyle w:val="Tijeloteksta"/>
        <w:jc w:val="center"/>
        <w:rPr>
          <w:rFonts w:ascii="Arial" w:hAnsi="Arial" w:cs="Arial"/>
          <w:szCs w:val="24"/>
        </w:rPr>
      </w:pPr>
    </w:p>
    <w:p w:rsidR="00B77B8F" w:rsidRDefault="00B77B8F" w:rsidP="00B77B8F">
      <w:pPr>
        <w:pStyle w:val="Tijeloteksta"/>
        <w:numPr>
          <w:ilvl w:val="0"/>
          <w:numId w:val="18"/>
        </w:numPr>
        <w:rPr>
          <w:rFonts w:ascii="Arial" w:hAnsi="Arial" w:cs="Arial"/>
          <w:sz w:val="22"/>
          <w:szCs w:val="22"/>
        </w:rPr>
      </w:pPr>
      <w:r w:rsidRPr="00973F93">
        <w:rPr>
          <w:rFonts w:ascii="Arial" w:hAnsi="Arial" w:cs="Arial"/>
          <w:sz w:val="22"/>
          <w:szCs w:val="22"/>
        </w:rPr>
        <w:t>UVODNE NAPOMENE</w:t>
      </w:r>
    </w:p>
    <w:p w:rsidR="00B77B8F" w:rsidRDefault="00B77B8F" w:rsidP="00B77B8F">
      <w:pPr>
        <w:pStyle w:val="Tijeloteksta"/>
        <w:rPr>
          <w:b/>
        </w:rPr>
      </w:pPr>
    </w:p>
    <w:p w:rsidR="00B77B8F" w:rsidRDefault="00AD2BC2" w:rsidP="00B77B8F">
      <w:pPr>
        <w:pStyle w:val="Tijeloteksta"/>
        <w:rPr>
          <w:rFonts w:ascii="Arial" w:hAnsi="Arial" w:cs="Arial"/>
        </w:rPr>
      </w:pPr>
      <w:r>
        <w:rPr>
          <w:rFonts w:ascii="Arial" w:hAnsi="Arial" w:cs="Arial"/>
        </w:rPr>
        <w:t>Financijska agencija podni</w:t>
      </w:r>
      <w:r w:rsidR="007E11A6">
        <w:rPr>
          <w:rFonts w:ascii="Arial" w:hAnsi="Arial" w:cs="Arial"/>
        </w:rPr>
        <w:t>jela je temeljem odredbe čl. 444. st. 1</w:t>
      </w:r>
      <w:r w:rsidR="00B77B8F" w:rsidRPr="00B77B8F">
        <w:rPr>
          <w:rFonts w:ascii="Arial" w:hAnsi="Arial" w:cs="Arial"/>
        </w:rPr>
        <w:t xml:space="preserve"> </w:t>
      </w:r>
      <w:r w:rsidR="00D43F4E">
        <w:rPr>
          <w:rFonts w:ascii="Arial" w:hAnsi="Arial" w:cs="Arial"/>
        </w:rPr>
        <w:t>Stečajnog zakona</w:t>
      </w:r>
      <w:r w:rsidR="007E11A6">
        <w:rPr>
          <w:rFonts w:ascii="Arial" w:hAnsi="Arial" w:cs="Arial"/>
        </w:rPr>
        <w:t xml:space="preserve"> </w:t>
      </w:r>
      <w:r w:rsidR="00B77B8F" w:rsidRPr="00B77B8F">
        <w:rPr>
          <w:rFonts w:ascii="Arial" w:hAnsi="Arial" w:cs="Arial"/>
        </w:rPr>
        <w:t>zahtjev za provedbu skraćenog stečajnog postupka</w:t>
      </w:r>
      <w:r w:rsidR="007E11A6">
        <w:rPr>
          <w:rFonts w:ascii="Arial" w:hAnsi="Arial" w:cs="Arial"/>
        </w:rPr>
        <w:t xml:space="preserve"> nad dužnikom AUTO TIM d.o.o., Zagreb, Sisačka cesta 20a, te je </w:t>
      </w:r>
      <w:r w:rsidR="008C3540">
        <w:rPr>
          <w:rFonts w:ascii="Arial" w:hAnsi="Arial" w:cs="Arial"/>
        </w:rPr>
        <w:t>sud oglasom</w:t>
      </w:r>
      <w:r w:rsidR="007E11A6">
        <w:rPr>
          <w:rFonts w:ascii="Arial" w:hAnsi="Arial" w:cs="Arial"/>
        </w:rPr>
        <w:t xml:space="preserve"> od 27</w:t>
      </w:r>
      <w:r w:rsidR="00B77B8F" w:rsidRPr="00B77B8F">
        <w:rPr>
          <w:rFonts w:ascii="Arial" w:hAnsi="Arial" w:cs="Arial"/>
        </w:rPr>
        <w:t>. studenog 2015.g. pozvao vjerovnike</w:t>
      </w:r>
      <w:r w:rsidR="007E11A6">
        <w:rPr>
          <w:rFonts w:ascii="Arial" w:hAnsi="Arial" w:cs="Arial"/>
        </w:rPr>
        <w:t xml:space="preserve"> dužnika</w:t>
      </w:r>
      <w:r w:rsidR="00B77B8F" w:rsidRPr="00B77B8F">
        <w:rPr>
          <w:rFonts w:ascii="Arial" w:hAnsi="Arial" w:cs="Arial"/>
        </w:rPr>
        <w:t xml:space="preserve"> na podnošenje prijedloga za otvaranje ste</w:t>
      </w:r>
      <w:r w:rsidR="007E11A6">
        <w:rPr>
          <w:rFonts w:ascii="Arial" w:hAnsi="Arial" w:cs="Arial"/>
        </w:rPr>
        <w:t>čajnog postupka</w:t>
      </w:r>
      <w:r w:rsidR="00B77B8F" w:rsidRPr="00B77B8F">
        <w:rPr>
          <w:rFonts w:ascii="Arial" w:hAnsi="Arial" w:cs="Arial"/>
        </w:rPr>
        <w:t>.</w:t>
      </w:r>
    </w:p>
    <w:p w:rsidR="00162640" w:rsidRDefault="00D43F4E" w:rsidP="00B77B8F">
      <w:pPr>
        <w:pStyle w:val="Tijeloteksta"/>
        <w:rPr>
          <w:rFonts w:ascii="Arial" w:hAnsi="Arial" w:cs="Arial"/>
        </w:rPr>
      </w:pPr>
      <w:r>
        <w:rPr>
          <w:rFonts w:ascii="Arial" w:hAnsi="Arial" w:cs="Arial"/>
        </w:rPr>
        <w:t xml:space="preserve">Vjerovnici </w:t>
      </w:r>
      <w:r w:rsidRPr="00D43F4E">
        <w:rPr>
          <w:rFonts w:ascii="Arial" w:hAnsi="Arial" w:cs="Arial"/>
        </w:rPr>
        <w:t xml:space="preserve">Kreditna banka Zagreb d.d. iz Zagreba, Ulica grada Vukovara 74, OIB: 70663193635, zastupana po punomoćnici Marini Ljubanović, odvjetnici u Odvjetničkom društvu Grgić i partneri iz Zagreba, Ulica grada Vukovara 282 i Republike Hrvatske, Ministarstva financija, Porezne uprave, OIB: 18683136487, koju zastupa Županijsko </w:t>
      </w:r>
      <w:r>
        <w:rPr>
          <w:rFonts w:ascii="Arial" w:hAnsi="Arial" w:cs="Arial"/>
        </w:rPr>
        <w:t>državno odvjetništvo u Zagrebu su u roku od 45 dana od objave oglasa predložili otvo</w:t>
      </w:r>
      <w:r w:rsidR="008C3540">
        <w:rPr>
          <w:rFonts w:ascii="Arial" w:hAnsi="Arial" w:cs="Arial"/>
        </w:rPr>
        <w:t xml:space="preserve">riti stečaj nad dužnikom, </w:t>
      </w:r>
      <w:r>
        <w:rPr>
          <w:rFonts w:ascii="Arial" w:hAnsi="Arial" w:cs="Arial"/>
        </w:rPr>
        <w:t xml:space="preserve">obavijestili sud kako dužnik ima imovine, te je sud temeljem odredbe čl. 433 Stečajnog zakona obustavio skraćeni stečajni postupak. </w:t>
      </w:r>
    </w:p>
    <w:p w:rsidR="00D43F4E" w:rsidRDefault="00D43F4E" w:rsidP="00B77B8F">
      <w:pPr>
        <w:pStyle w:val="Tijeloteksta"/>
        <w:rPr>
          <w:rFonts w:ascii="Arial" w:hAnsi="Arial" w:cs="Arial"/>
        </w:rPr>
      </w:pPr>
    </w:p>
    <w:p w:rsidR="00162640" w:rsidRDefault="00D43F4E" w:rsidP="00B77B8F">
      <w:pPr>
        <w:pStyle w:val="Tijeloteksta"/>
        <w:rPr>
          <w:rFonts w:ascii="Arial" w:hAnsi="Arial" w:cs="Arial"/>
        </w:rPr>
      </w:pPr>
      <w:r>
        <w:rPr>
          <w:rFonts w:ascii="Arial" w:hAnsi="Arial" w:cs="Arial"/>
        </w:rPr>
        <w:t>Rješenjem ovog suda posl. br. St-4664/16 od 15. lipnja</w:t>
      </w:r>
      <w:r w:rsidR="00162640">
        <w:rPr>
          <w:rFonts w:ascii="Arial" w:hAnsi="Arial" w:cs="Arial"/>
        </w:rPr>
        <w:t xml:space="preserve"> 2016.g. pokrenut je prethodni postupak radi utvrđivanja uvjeta za otvara</w:t>
      </w:r>
      <w:r>
        <w:rPr>
          <w:rFonts w:ascii="Arial" w:hAnsi="Arial" w:cs="Arial"/>
        </w:rPr>
        <w:t xml:space="preserve">nje stečajnog postupka, te je 13. srpnja </w:t>
      </w:r>
      <w:r w:rsidR="00162640">
        <w:rPr>
          <w:rFonts w:ascii="Arial" w:hAnsi="Arial" w:cs="Arial"/>
        </w:rPr>
        <w:t xml:space="preserve">2016.g. održano ročište radi izjašnjenja o </w:t>
      </w:r>
      <w:r>
        <w:rPr>
          <w:rFonts w:ascii="Arial" w:hAnsi="Arial" w:cs="Arial"/>
        </w:rPr>
        <w:t>p</w:t>
      </w:r>
      <w:r w:rsidR="00162640">
        <w:rPr>
          <w:rFonts w:ascii="Arial" w:hAnsi="Arial" w:cs="Arial"/>
        </w:rPr>
        <w:t>rijedlogu za otvaranje stečajnog postupka.</w:t>
      </w:r>
    </w:p>
    <w:p w:rsidR="008A2693" w:rsidRDefault="008A2693" w:rsidP="00B77B8F">
      <w:pPr>
        <w:pStyle w:val="Tijeloteksta"/>
        <w:rPr>
          <w:rFonts w:ascii="Arial" w:hAnsi="Arial" w:cs="Arial"/>
        </w:rPr>
      </w:pPr>
    </w:p>
    <w:p w:rsidR="008A2693" w:rsidRDefault="00B77B8F" w:rsidP="008A2693">
      <w:pPr>
        <w:jc w:val="both"/>
        <w:rPr>
          <w:rFonts w:ascii="Arial" w:hAnsi="Arial" w:cs="Arial"/>
        </w:rPr>
      </w:pPr>
      <w:r w:rsidRPr="00D43F4E">
        <w:rPr>
          <w:rFonts w:ascii="Arial" w:hAnsi="Arial" w:cs="Arial"/>
        </w:rPr>
        <w:t>Dužnik je nesposoban za plaćanje jer ima evidentirane nepodmirene obveze kod banke koja za njega obavlja poslove platnog promet</w:t>
      </w:r>
      <w:r w:rsidR="008A2693">
        <w:rPr>
          <w:rFonts w:ascii="Arial" w:hAnsi="Arial" w:cs="Arial"/>
        </w:rPr>
        <w:t>a u razdoblju duljem od 60 dana, te je sud izveo zaključak kako dužnik u smislu čl. 6. st. 1. Stečajnog zakona nije u mogućnosti trajnije ispunjavati svoje dospjele obveze, te utvrdio na temelju odredbe čl. 5. st. 1. Stečajnog zakona postojanje stečajnog razloga nesposobnost za plaćanje.</w:t>
      </w:r>
    </w:p>
    <w:p w:rsidR="00B77B8F" w:rsidRPr="00D43F4E" w:rsidRDefault="00B77B8F" w:rsidP="00B77B8F">
      <w:pPr>
        <w:pStyle w:val="Tijeloteksta"/>
        <w:rPr>
          <w:rFonts w:ascii="Arial" w:hAnsi="Arial" w:cs="Arial"/>
          <w:szCs w:val="24"/>
        </w:rPr>
      </w:pPr>
    </w:p>
    <w:p w:rsidR="00B77B8F" w:rsidRDefault="00B77B8F" w:rsidP="00B77B8F">
      <w:pPr>
        <w:pStyle w:val="Tijeloteksta"/>
        <w:rPr>
          <w:rFonts w:ascii="Arial" w:hAnsi="Arial" w:cs="Arial"/>
          <w:szCs w:val="24"/>
        </w:rPr>
      </w:pPr>
      <w:r w:rsidRPr="00D43F4E">
        <w:rPr>
          <w:rFonts w:ascii="Arial" w:hAnsi="Arial" w:cs="Arial"/>
          <w:szCs w:val="24"/>
        </w:rPr>
        <w:t>Kako su ostvareni stečajni razlozi sukladno Stečajnom zakonu, Trgovački sud u Zagrebu</w:t>
      </w:r>
      <w:r w:rsidR="00793149" w:rsidRPr="00D43F4E">
        <w:rPr>
          <w:rFonts w:ascii="Arial" w:hAnsi="Arial" w:cs="Arial"/>
          <w:szCs w:val="24"/>
        </w:rPr>
        <w:t>,</w:t>
      </w:r>
      <w:r w:rsidRPr="00D43F4E">
        <w:rPr>
          <w:rFonts w:ascii="Arial" w:hAnsi="Arial" w:cs="Arial"/>
          <w:szCs w:val="24"/>
        </w:rPr>
        <w:t xml:space="preserve"> otvorio je dana </w:t>
      </w:r>
      <w:r w:rsidR="007D23BB">
        <w:rPr>
          <w:rFonts w:ascii="Arial" w:hAnsi="Arial" w:cs="Arial"/>
          <w:szCs w:val="24"/>
        </w:rPr>
        <w:t>15</w:t>
      </w:r>
      <w:r w:rsidR="00793149" w:rsidRPr="00D43F4E">
        <w:rPr>
          <w:rFonts w:ascii="Arial" w:hAnsi="Arial" w:cs="Arial"/>
          <w:szCs w:val="24"/>
        </w:rPr>
        <w:t>. srpnja</w:t>
      </w:r>
      <w:r w:rsidRPr="00D43F4E">
        <w:rPr>
          <w:rFonts w:ascii="Arial" w:hAnsi="Arial" w:cs="Arial"/>
          <w:szCs w:val="24"/>
        </w:rPr>
        <w:t xml:space="preserve"> 2016.  godine stečajni postupak nad steča</w:t>
      </w:r>
      <w:r w:rsidR="00793149" w:rsidRPr="00D43F4E">
        <w:rPr>
          <w:rFonts w:ascii="Arial" w:hAnsi="Arial" w:cs="Arial"/>
          <w:szCs w:val="24"/>
        </w:rPr>
        <w:t>jnim dužnikom  AUTO TIM</w:t>
      </w:r>
      <w:r w:rsidRPr="00D43F4E">
        <w:rPr>
          <w:rFonts w:ascii="Arial" w:hAnsi="Arial" w:cs="Arial"/>
          <w:szCs w:val="24"/>
        </w:rPr>
        <w:t xml:space="preserve"> d.o.o. </w:t>
      </w:r>
      <w:r w:rsidR="00793149" w:rsidRPr="00D43F4E">
        <w:rPr>
          <w:rFonts w:ascii="Arial" w:hAnsi="Arial" w:cs="Arial"/>
          <w:szCs w:val="24"/>
        </w:rPr>
        <w:t>Zagreb, Sisačka cesta 20a, rješenjem broj St- 4664/16</w:t>
      </w:r>
      <w:r w:rsidRPr="00D43F4E">
        <w:rPr>
          <w:rFonts w:ascii="Arial" w:hAnsi="Arial" w:cs="Arial"/>
          <w:szCs w:val="24"/>
        </w:rPr>
        <w:t xml:space="preserve">.  </w:t>
      </w:r>
    </w:p>
    <w:p w:rsidR="007D23BB" w:rsidRDefault="007D23BB" w:rsidP="00B77B8F">
      <w:pPr>
        <w:pStyle w:val="Tijeloteksta"/>
        <w:rPr>
          <w:rFonts w:ascii="Arial" w:hAnsi="Arial" w:cs="Arial"/>
          <w:szCs w:val="24"/>
        </w:rPr>
      </w:pPr>
    </w:p>
    <w:p w:rsidR="00B77B8F" w:rsidRPr="007D23BB" w:rsidRDefault="00B77B8F" w:rsidP="00B77B8F">
      <w:pPr>
        <w:pStyle w:val="Tijeloteksta"/>
        <w:numPr>
          <w:ilvl w:val="0"/>
          <w:numId w:val="18"/>
        </w:numPr>
        <w:rPr>
          <w:rFonts w:ascii="Arial" w:hAnsi="Arial" w:cs="Arial"/>
          <w:szCs w:val="24"/>
        </w:rPr>
      </w:pPr>
      <w:r w:rsidRPr="007D23BB">
        <w:rPr>
          <w:rFonts w:ascii="Arial" w:hAnsi="Arial" w:cs="Arial"/>
          <w:szCs w:val="24"/>
        </w:rPr>
        <w:lastRenderedPageBreak/>
        <w:t>OSNOVNI PODACI O STEČAJNOM DUŽNIKU</w:t>
      </w:r>
    </w:p>
    <w:p w:rsidR="00B77B8F" w:rsidRPr="007D23BB" w:rsidRDefault="00B77B8F" w:rsidP="00B77B8F">
      <w:pPr>
        <w:shd w:val="clear" w:color="auto" w:fill="FFFFFF"/>
        <w:spacing w:before="278" w:line="298" w:lineRule="exact"/>
        <w:ind w:left="38" w:right="331"/>
        <w:jc w:val="both"/>
        <w:rPr>
          <w:rFonts w:ascii="Arial" w:hAnsi="Arial" w:cs="Arial"/>
        </w:rPr>
      </w:pPr>
      <w:r w:rsidRPr="007D23BB">
        <w:rPr>
          <w:rFonts w:ascii="Arial" w:hAnsi="Arial" w:cs="Arial"/>
          <w:color w:val="000000"/>
          <w:spacing w:val="15"/>
        </w:rPr>
        <w:t>Dužnik je registriran kao dru</w:t>
      </w:r>
      <w:r w:rsidR="008C3540">
        <w:rPr>
          <w:rFonts w:ascii="Arial" w:hAnsi="Arial" w:cs="Arial"/>
          <w:color w:val="000000"/>
          <w:spacing w:val="15"/>
        </w:rPr>
        <w:t>štvo s</w:t>
      </w:r>
      <w:r w:rsidRPr="007D23BB">
        <w:rPr>
          <w:rFonts w:ascii="Arial" w:hAnsi="Arial" w:cs="Arial"/>
          <w:color w:val="000000"/>
          <w:spacing w:val="15"/>
        </w:rPr>
        <w:t xml:space="preserve"> ograničenom odgovornošću kod </w:t>
      </w:r>
      <w:r w:rsidRPr="007D23BB">
        <w:rPr>
          <w:rFonts w:ascii="Arial" w:hAnsi="Arial" w:cs="Arial"/>
          <w:color w:val="000000"/>
          <w:spacing w:val="3"/>
        </w:rPr>
        <w:t>Trgovačkog suda u Zagrebu, MBS</w:t>
      </w:r>
      <w:r w:rsidR="005E00AB" w:rsidRPr="007D23BB">
        <w:rPr>
          <w:rFonts w:ascii="Arial" w:hAnsi="Arial" w:cs="Arial"/>
          <w:color w:val="000000"/>
          <w:spacing w:val="3"/>
        </w:rPr>
        <w:t>:</w:t>
      </w:r>
      <w:r w:rsidR="00FD42FD" w:rsidRPr="007D23BB">
        <w:rPr>
          <w:rFonts w:ascii="Arial" w:hAnsi="Arial" w:cs="Arial"/>
          <w:color w:val="000000"/>
          <w:spacing w:val="3"/>
        </w:rPr>
        <w:t xml:space="preserve"> 080529577,</w:t>
      </w:r>
      <w:r w:rsidRPr="007D23BB">
        <w:rPr>
          <w:rFonts w:ascii="Arial" w:hAnsi="Arial" w:cs="Arial"/>
          <w:color w:val="000000"/>
          <w:spacing w:val="3"/>
        </w:rPr>
        <w:t xml:space="preserve"> OIB:</w:t>
      </w:r>
      <w:r w:rsidR="008D50C4" w:rsidRPr="007D23BB">
        <w:rPr>
          <w:rFonts w:ascii="Arial" w:hAnsi="Arial" w:cs="Arial"/>
          <w:color w:val="000000"/>
          <w:spacing w:val="3"/>
        </w:rPr>
        <w:t xml:space="preserve"> </w:t>
      </w:r>
      <w:r w:rsidR="008D50C4" w:rsidRPr="007D23BB">
        <w:rPr>
          <w:rFonts w:ascii="Arial" w:hAnsi="Arial" w:cs="Arial"/>
        </w:rPr>
        <w:t>21339743830</w:t>
      </w:r>
      <w:r w:rsidR="005E00AB" w:rsidRPr="007D23BB">
        <w:rPr>
          <w:rFonts w:ascii="Arial" w:hAnsi="Arial" w:cs="Arial"/>
        </w:rPr>
        <w:t xml:space="preserve"> </w:t>
      </w:r>
      <w:r w:rsidR="00793149" w:rsidRPr="007D23BB">
        <w:rPr>
          <w:rFonts w:ascii="Arial" w:hAnsi="Arial" w:cs="Arial"/>
        </w:rPr>
        <w:t xml:space="preserve"> </w:t>
      </w:r>
      <w:r w:rsidRPr="007D23BB">
        <w:rPr>
          <w:rFonts w:ascii="Arial" w:hAnsi="Arial" w:cs="Arial"/>
          <w:color w:val="000000"/>
          <w:spacing w:val="3"/>
        </w:rPr>
        <w:t>pod tvrtkom</w:t>
      </w:r>
      <w:r w:rsidR="00793149" w:rsidRPr="007D23BB">
        <w:rPr>
          <w:rFonts w:ascii="Arial" w:hAnsi="Arial" w:cs="Arial"/>
          <w:color w:val="000000"/>
          <w:spacing w:val="3"/>
        </w:rPr>
        <w:t xml:space="preserve"> AUTO TIM d.o.o.</w:t>
      </w:r>
      <w:r w:rsidR="005E00AB" w:rsidRPr="007D23BB">
        <w:rPr>
          <w:rFonts w:ascii="Arial" w:hAnsi="Arial" w:cs="Arial"/>
          <w:color w:val="000000"/>
          <w:spacing w:val="3"/>
        </w:rPr>
        <w:t>, a osnovna djelatnost društva prije otvaranja stečajnog postupka je djelatnost</w:t>
      </w:r>
      <w:r w:rsidR="008D50C4" w:rsidRPr="007D23BB">
        <w:rPr>
          <w:rFonts w:ascii="Arial" w:hAnsi="Arial" w:cs="Arial"/>
          <w:color w:val="000000"/>
          <w:spacing w:val="3"/>
        </w:rPr>
        <w:t xml:space="preserve"> punjenja, distribucija, transport i promet ukapanim naftnim plinom; servis, popravak i održavanje vozila</w:t>
      </w:r>
    </w:p>
    <w:p w:rsidR="00B77B8F" w:rsidRPr="007D23BB" w:rsidRDefault="00B77B8F" w:rsidP="00B77B8F">
      <w:pPr>
        <w:shd w:val="clear" w:color="auto" w:fill="FFFFFF"/>
        <w:spacing w:before="274"/>
        <w:ind w:left="48"/>
        <w:jc w:val="both"/>
        <w:rPr>
          <w:rFonts w:ascii="Arial" w:hAnsi="Arial" w:cs="Arial"/>
          <w:color w:val="000000"/>
          <w:spacing w:val="10"/>
        </w:rPr>
      </w:pPr>
      <w:r w:rsidRPr="007D23BB">
        <w:rPr>
          <w:rFonts w:ascii="Arial" w:hAnsi="Arial" w:cs="Arial"/>
          <w:bCs/>
          <w:color w:val="000000"/>
          <w:spacing w:val="7"/>
        </w:rPr>
        <w:t xml:space="preserve">Sjedište: </w:t>
      </w:r>
      <w:r w:rsidRPr="007D23BB">
        <w:rPr>
          <w:rFonts w:ascii="Bookman Old Style" w:hAnsi="Bookman Old Style"/>
          <w:b/>
          <w:bCs/>
          <w:color w:val="000000"/>
          <w:spacing w:val="7"/>
        </w:rPr>
        <w:t xml:space="preserve"> </w:t>
      </w:r>
      <w:r w:rsidRPr="007D23BB">
        <w:rPr>
          <w:rFonts w:ascii="Arial" w:hAnsi="Arial" w:cs="Arial"/>
          <w:bCs/>
          <w:color w:val="000000"/>
          <w:spacing w:val="7"/>
        </w:rPr>
        <w:t>D</w:t>
      </w:r>
      <w:r w:rsidRPr="007D23BB">
        <w:rPr>
          <w:rFonts w:ascii="Arial" w:hAnsi="Arial" w:cs="Arial"/>
          <w:color w:val="000000"/>
          <w:spacing w:val="7"/>
        </w:rPr>
        <w:t xml:space="preserve">ruštvo </w:t>
      </w:r>
      <w:r w:rsidR="005E00AB" w:rsidRPr="007D23BB">
        <w:rPr>
          <w:rFonts w:ascii="Arial" w:hAnsi="Arial" w:cs="Arial"/>
          <w:color w:val="000000"/>
          <w:spacing w:val="7"/>
        </w:rPr>
        <w:t xml:space="preserve">je </w:t>
      </w:r>
      <w:r w:rsidRPr="007D23BB">
        <w:rPr>
          <w:rFonts w:ascii="Arial" w:hAnsi="Arial" w:cs="Arial"/>
          <w:color w:val="000000"/>
          <w:spacing w:val="7"/>
        </w:rPr>
        <w:t>registrirano  u Zagrebu,</w:t>
      </w:r>
      <w:r w:rsidR="005E00AB" w:rsidRPr="007D23BB">
        <w:rPr>
          <w:rFonts w:ascii="Bookman Old Style" w:hAnsi="Bookman Old Style"/>
          <w:color w:val="000000"/>
          <w:spacing w:val="7"/>
        </w:rPr>
        <w:t xml:space="preserve"> </w:t>
      </w:r>
      <w:r w:rsidR="00973F93" w:rsidRPr="007D23BB">
        <w:rPr>
          <w:rFonts w:ascii="Arial" w:hAnsi="Arial" w:cs="Arial"/>
          <w:color w:val="000000"/>
          <w:spacing w:val="7"/>
        </w:rPr>
        <w:t>Sisačka cesta 20a</w:t>
      </w:r>
      <w:r w:rsidR="005E00AB" w:rsidRPr="007D23BB">
        <w:rPr>
          <w:rFonts w:ascii="Arial" w:hAnsi="Arial" w:cs="Arial"/>
          <w:color w:val="000000"/>
          <w:spacing w:val="7"/>
        </w:rPr>
        <w:t>.</w:t>
      </w:r>
    </w:p>
    <w:p w:rsidR="00B77B8F" w:rsidRPr="007D23BB" w:rsidRDefault="00B77B8F" w:rsidP="00B77B8F">
      <w:pPr>
        <w:shd w:val="clear" w:color="auto" w:fill="FFFFFF"/>
        <w:spacing w:before="274"/>
        <w:ind w:left="48"/>
        <w:jc w:val="both"/>
        <w:rPr>
          <w:rFonts w:ascii="Arial" w:hAnsi="Arial" w:cs="Arial"/>
          <w:color w:val="000000"/>
          <w:spacing w:val="7"/>
          <w:lang w:val="pl-PL"/>
        </w:rPr>
      </w:pPr>
      <w:r w:rsidRPr="007D23BB">
        <w:rPr>
          <w:rFonts w:ascii="Arial" w:hAnsi="Arial" w:cs="Arial"/>
          <w:bCs/>
          <w:color w:val="000000"/>
          <w:spacing w:val="12"/>
          <w:lang w:val="pl-PL"/>
        </w:rPr>
        <w:t>Temeljni kapital:</w:t>
      </w:r>
      <w:r w:rsidR="005E00AB" w:rsidRPr="007D23BB">
        <w:rPr>
          <w:rFonts w:ascii="Arial" w:hAnsi="Arial" w:cs="Arial"/>
          <w:bCs/>
          <w:color w:val="000000"/>
          <w:spacing w:val="12"/>
          <w:lang w:val="pl-PL"/>
        </w:rPr>
        <w:t xml:space="preserve"> </w:t>
      </w:r>
      <w:r w:rsidRPr="007D23BB">
        <w:rPr>
          <w:rFonts w:ascii="Arial" w:hAnsi="Arial" w:cs="Arial"/>
          <w:color w:val="000000"/>
          <w:spacing w:val="12"/>
          <w:lang w:val="pl-PL"/>
        </w:rPr>
        <w:t>Društvo je re</w:t>
      </w:r>
      <w:r w:rsidR="008D50C4" w:rsidRPr="007D23BB">
        <w:rPr>
          <w:rFonts w:ascii="Arial" w:hAnsi="Arial" w:cs="Arial"/>
          <w:color w:val="000000"/>
          <w:spacing w:val="12"/>
          <w:lang w:val="pl-PL"/>
        </w:rPr>
        <w:t>gistrirano sa kapitalom od 28</w:t>
      </w:r>
      <w:r w:rsidRPr="007D23BB">
        <w:rPr>
          <w:rFonts w:ascii="Arial" w:hAnsi="Arial" w:cs="Arial"/>
          <w:color w:val="000000"/>
          <w:spacing w:val="12"/>
          <w:lang w:val="pl-PL"/>
        </w:rPr>
        <w:t xml:space="preserve">.000,00 </w:t>
      </w:r>
      <w:r w:rsidRPr="007D23BB">
        <w:rPr>
          <w:rFonts w:ascii="Arial" w:hAnsi="Arial" w:cs="Arial"/>
          <w:color w:val="000000"/>
          <w:spacing w:val="7"/>
          <w:lang w:val="pl-PL"/>
        </w:rPr>
        <w:t>kuna.</w:t>
      </w:r>
      <w:r w:rsidR="00241257" w:rsidRPr="007D23BB">
        <w:rPr>
          <w:rFonts w:ascii="Tahoma" w:hAnsi="Tahoma" w:cs="Tahoma"/>
        </w:rPr>
        <w:t xml:space="preserve"> Temeljni kapital Društva povećan je sa 28.000,00 kn na 128.000,00 kn</w:t>
      </w:r>
    </w:p>
    <w:p w:rsidR="00BC230F" w:rsidRPr="007D23BB" w:rsidRDefault="00BC230F" w:rsidP="00BC230F">
      <w:pPr>
        <w:shd w:val="clear" w:color="auto" w:fill="FFFFFF"/>
        <w:spacing w:before="274"/>
        <w:ind w:left="48"/>
        <w:jc w:val="both"/>
        <w:rPr>
          <w:rFonts w:ascii="Bookman Old Style" w:hAnsi="Bookman Old Style"/>
          <w:color w:val="000000"/>
          <w:spacing w:val="12"/>
          <w:lang w:val="pl-PL"/>
        </w:rPr>
      </w:pPr>
      <w:r w:rsidRPr="007D23BB">
        <w:rPr>
          <w:rFonts w:ascii="Arial" w:hAnsi="Arial" w:cs="Arial"/>
        </w:rPr>
        <w:t>Osnivački akt:</w:t>
      </w:r>
      <w:r w:rsidR="00241257" w:rsidRPr="007D23BB">
        <w:rPr>
          <w:rFonts w:ascii="CourierNew" w:hAnsi="CourierNew" w:cs="CourierNew"/>
        </w:rPr>
        <w:t xml:space="preserve"> Izjava o osnivanju od </w:t>
      </w:r>
      <w:r w:rsidR="008D50C4" w:rsidRPr="007D23BB">
        <w:rPr>
          <w:rFonts w:ascii="CourierNew" w:hAnsi="CourierNew" w:cs="CourierNew"/>
        </w:rPr>
        <w:t xml:space="preserve"> 21. lipnja 2000. </w:t>
      </w:r>
      <w:r w:rsidRPr="007D23BB">
        <w:rPr>
          <w:rFonts w:ascii="CourierNew" w:hAnsi="CourierNew" w:cs="CourierNew"/>
        </w:rPr>
        <w:t>god</w:t>
      </w:r>
      <w:r w:rsidRPr="007D23BB">
        <w:rPr>
          <w:rFonts w:ascii="Bookman Old Style" w:hAnsi="Bookman Old Style"/>
          <w:color w:val="000000"/>
          <w:spacing w:val="12"/>
          <w:lang w:val="pl-PL"/>
        </w:rPr>
        <w:t>.</w:t>
      </w:r>
    </w:p>
    <w:p w:rsidR="00BC230F" w:rsidRPr="007D23BB" w:rsidRDefault="00BC230F" w:rsidP="00BC230F">
      <w:pPr>
        <w:autoSpaceDE w:val="0"/>
        <w:autoSpaceDN w:val="0"/>
        <w:adjustRightInd w:val="0"/>
        <w:rPr>
          <w:rFonts w:ascii="Arial" w:hAnsi="Arial" w:cs="Arial"/>
        </w:rPr>
      </w:pPr>
      <w:r w:rsidRPr="007D23BB">
        <w:rPr>
          <w:rFonts w:ascii="Arial" w:hAnsi="Arial" w:cs="Arial"/>
        </w:rPr>
        <w:t>:</w:t>
      </w:r>
    </w:p>
    <w:p w:rsidR="00BC230F" w:rsidRPr="007D23BB" w:rsidRDefault="00BC230F" w:rsidP="00BC230F">
      <w:pPr>
        <w:autoSpaceDE w:val="0"/>
        <w:autoSpaceDN w:val="0"/>
        <w:adjustRightInd w:val="0"/>
        <w:rPr>
          <w:rFonts w:ascii="Arial" w:hAnsi="Arial" w:cs="Arial"/>
          <w:bCs/>
          <w:spacing w:val="12"/>
          <w:lang w:val="pl-PL"/>
        </w:rPr>
      </w:pPr>
      <w:r w:rsidRPr="007D23BB">
        <w:rPr>
          <w:rFonts w:ascii="Arial" w:hAnsi="Arial" w:cs="Arial"/>
          <w:bCs/>
          <w:spacing w:val="12"/>
          <w:lang w:val="pl-PL"/>
        </w:rPr>
        <w:t xml:space="preserve">Članovi društva/osnivači: </w:t>
      </w:r>
    </w:p>
    <w:p w:rsidR="00973F93" w:rsidRPr="007D23BB" w:rsidRDefault="008D50C4" w:rsidP="00BC230F">
      <w:pPr>
        <w:autoSpaceDE w:val="0"/>
        <w:autoSpaceDN w:val="0"/>
        <w:adjustRightInd w:val="0"/>
        <w:rPr>
          <w:rFonts w:ascii="Arial" w:hAnsi="Arial" w:cs="Arial"/>
          <w:bCs/>
          <w:spacing w:val="12"/>
          <w:lang w:val="pl-PL"/>
        </w:rPr>
      </w:pPr>
      <w:r w:rsidRPr="007D23BB">
        <w:rPr>
          <w:rFonts w:ascii="Arial" w:hAnsi="Arial" w:cs="Arial"/>
          <w:bCs/>
          <w:spacing w:val="12"/>
          <w:lang w:val="pl-PL"/>
        </w:rPr>
        <w:tab/>
        <w:t>Miroslav Krlić, OIB: 10068497438</w:t>
      </w:r>
    </w:p>
    <w:p w:rsidR="008D50C4" w:rsidRPr="007D23BB" w:rsidRDefault="008D50C4" w:rsidP="00BC230F">
      <w:pPr>
        <w:autoSpaceDE w:val="0"/>
        <w:autoSpaceDN w:val="0"/>
        <w:adjustRightInd w:val="0"/>
        <w:rPr>
          <w:rFonts w:ascii="Arial" w:hAnsi="Arial" w:cs="Arial"/>
          <w:bCs/>
          <w:spacing w:val="12"/>
          <w:lang w:val="pl-PL"/>
        </w:rPr>
      </w:pPr>
      <w:r w:rsidRPr="007D23BB">
        <w:rPr>
          <w:rFonts w:ascii="Arial" w:hAnsi="Arial" w:cs="Arial"/>
          <w:bCs/>
          <w:spacing w:val="12"/>
          <w:lang w:val="pl-PL"/>
        </w:rPr>
        <w:tab/>
      </w:r>
      <w:r w:rsidRPr="007D23BB">
        <w:rPr>
          <w:rFonts w:ascii="Arial" w:hAnsi="Arial" w:cs="Arial"/>
          <w:bCs/>
          <w:spacing w:val="12"/>
          <w:lang w:val="pl-PL"/>
        </w:rPr>
        <w:tab/>
        <w:t>- jedini osnivač d.o.o.</w:t>
      </w:r>
    </w:p>
    <w:p w:rsidR="00973F93" w:rsidRPr="007D23BB" w:rsidRDefault="00973F93" w:rsidP="00BC230F">
      <w:pPr>
        <w:autoSpaceDE w:val="0"/>
        <w:autoSpaceDN w:val="0"/>
        <w:adjustRightInd w:val="0"/>
        <w:rPr>
          <w:rFonts w:ascii="CourierNew" w:hAnsi="CourierNew" w:cs="CourierNew"/>
        </w:rPr>
      </w:pPr>
    </w:p>
    <w:p w:rsidR="00BC230F" w:rsidRPr="007D23BB" w:rsidRDefault="00BC230F" w:rsidP="00BC230F">
      <w:pPr>
        <w:autoSpaceDE w:val="0"/>
        <w:autoSpaceDN w:val="0"/>
        <w:adjustRightInd w:val="0"/>
        <w:rPr>
          <w:rFonts w:ascii="Arial" w:hAnsi="Arial" w:cs="Arial"/>
        </w:rPr>
      </w:pPr>
      <w:r w:rsidRPr="007D23BB">
        <w:rPr>
          <w:rFonts w:ascii="Arial" w:hAnsi="Arial" w:cs="Arial"/>
        </w:rPr>
        <w:t xml:space="preserve">Osobe ovlaštene za zastupanje: </w:t>
      </w:r>
    </w:p>
    <w:p w:rsidR="00973F93" w:rsidRPr="007D23BB" w:rsidRDefault="008D50C4" w:rsidP="008D50C4">
      <w:pPr>
        <w:autoSpaceDE w:val="0"/>
        <w:autoSpaceDN w:val="0"/>
        <w:adjustRightInd w:val="0"/>
        <w:ind w:firstLine="708"/>
        <w:rPr>
          <w:rFonts w:ascii="Arial" w:hAnsi="Arial" w:cs="Arial"/>
          <w:bCs/>
          <w:spacing w:val="12"/>
          <w:lang w:val="pl-PL"/>
        </w:rPr>
      </w:pPr>
      <w:r w:rsidRPr="007D23BB">
        <w:rPr>
          <w:rFonts w:ascii="Arial" w:hAnsi="Arial" w:cs="Arial"/>
          <w:bCs/>
          <w:spacing w:val="12"/>
          <w:lang w:val="pl-PL"/>
        </w:rPr>
        <w:t>Miroslav Krlić, OIB: 10068497438</w:t>
      </w:r>
    </w:p>
    <w:p w:rsidR="008D50C4" w:rsidRPr="007D23BB" w:rsidRDefault="008D50C4" w:rsidP="008D50C4">
      <w:pPr>
        <w:autoSpaceDE w:val="0"/>
        <w:autoSpaceDN w:val="0"/>
        <w:adjustRightInd w:val="0"/>
        <w:ind w:firstLine="708"/>
        <w:rPr>
          <w:rFonts w:ascii="Arial" w:hAnsi="Arial" w:cs="Arial"/>
          <w:bCs/>
          <w:spacing w:val="12"/>
          <w:lang w:val="pl-PL"/>
        </w:rPr>
      </w:pPr>
      <w:r w:rsidRPr="007D23BB">
        <w:rPr>
          <w:rFonts w:ascii="Arial" w:hAnsi="Arial" w:cs="Arial"/>
          <w:bCs/>
          <w:spacing w:val="12"/>
          <w:lang w:val="pl-PL"/>
        </w:rPr>
        <w:tab/>
        <w:t>- direktor</w:t>
      </w:r>
    </w:p>
    <w:p w:rsidR="008D50C4" w:rsidRPr="007D23BB" w:rsidRDefault="008D50C4" w:rsidP="008D50C4">
      <w:pPr>
        <w:autoSpaceDE w:val="0"/>
        <w:autoSpaceDN w:val="0"/>
        <w:adjustRightInd w:val="0"/>
        <w:ind w:firstLine="708"/>
        <w:rPr>
          <w:rFonts w:ascii="Arial" w:hAnsi="Arial" w:cs="Arial"/>
        </w:rPr>
      </w:pPr>
      <w:r w:rsidRPr="007D23BB">
        <w:rPr>
          <w:rFonts w:ascii="Arial" w:hAnsi="Arial" w:cs="Arial"/>
          <w:bCs/>
          <w:spacing w:val="12"/>
          <w:lang w:val="pl-PL"/>
        </w:rPr>
        <w:tab/>
        <w:t>- zastupa pojedinačno i samostalno</w:t>
      </w:r>
    </w:p>
    <w:p w:rsidR="00973F93" w:rsidRPr="007D23BB" w:rsidRDefault="00973F93" w:rsidP="00BC230F">
      <w:pPr>
        <w:autoSpaceDE w:val="0"/>
        <w:autoSpaceDN w:val="0"/>
        <w:adjustRightInd w:val="0"/>
        <w:rPr>
          <w:rFonts w:ascii="Arial" w:hAnsi="Arial" w:cs="Arial"/>
        </w:rPr>
      </w:pPr>
    </w:p>
    <w:p w:rsidR="00B77B8F" w:rsidRDefault="00B77B8F" w:rsidP="00B77B8F">
      <w:pPr>
        <w:shd w:val="clear" w:color="auto" w:fill="FFFFFF"/>
        <w:spacing w:before="5" w:line="293" w:lineRule="exact"/>
        <w:ind w:left="384" w:right="350"/>
        <w:jc w:val="both"/>
        <w:rPr>
          <w:rFonts w:ascii="Bookman Old Style" w:hAnsi="Bookman Old Style"/>
        </w:rPr>
      </w:pPr>
    </w:p>
    <w:p w:rsidR="00B77B8F" w:rsidRPr="007D23BB" w:rsidRDefault="00B77B8F" w:rsidP="00B77B8F">
      <w:pPr>
        <w:pStyle w:val="Tijeloteksta"/>
        <w:numPr>
          <w:ilvl w:val="0"/>
          <w:numId w:val="18"/>
        </w:numPr>
        <w:rPr>
          <w:rFonts w:ascii="Arial" w:hAnsi="Arial" w:cs="Arial"/>
          <w:szCs w:val="24"/>
        </w:rPr>
      </w:pPr>
      <w:r w:rsidRPr="007D23BB">
        <w:rPr>
          <w:rFonts w:ascii="Arial" w:hAnsi="Arial" w:cs="Arial"/>
          <w:szCs w:val="24"/>
        </w:rPr>
        <w:t>RADNI ODNOSI</w:t>
      </w:r>
    </w:p>
    <w:p w:rsidR="00B77B8F" w:rsidRPr="007D23BB" w:rsidRDefault="00B77B8F" w:rsidP="00B77B8F">
      <w:pPr>
        <w:pStyle w:val="Tijeloteksta"/>
        <w:rPr>
          <w:rFonts w:ascii="Arial" w:hAnsi="Arial" w:cs="Arial"/>
          <w:szCs w:val="24"/>
        </w:rPr>
      </w:pPr>
    </w:p>
    <w:p w:rsidR="00B77B8F" w:rsidRPr="007D23BB" w:rsidRDefault="00B77B8F" w:rsidP="00B77B8F">
      <w:pPr>
        <w:pStyle w:val="Tijeloteksta"/>
        <w:rPr>
          <w:rFonts w:ascii="Arial" w:hAnsi="Arial" w:cs="Arial"/>
          <w:szCs w:val="24"/>
        </w:rPr>
      </w:pPr>
      <w:r w:rsidRPr="007D23BB">
        <w:rPr>
          <w:rFonts w:ascii="Arial" w:hAnsi="Arial" w:cs="Arial"/>
          <w:szCs w:val="24"/>
        </w:rPr>
        <w:t>Kod stupanja na dužnost stečajna upravitelji</w:t>
      </w:r>
      <w:r w:rsidR="007D23BB">
        <w:rPr>
          <w:rFonts w:ascii="Arial" w:hAnsi="Arial" w:cs="Arial"/>
          <w:szCs w:val="24"/>
        </w:rPr>
        <w:t>ca</w:t>
      </w:r>
      <w:r w:rsidR="005E00AB" w:rsidRPr="007D23BB">
        <w:rPr>
          <w:rFonts w:ascii="Arial" w:hAnsi="Arial" w:cs="Arial"/>
          <w:szCs w:val="24"/>
        </w:rPr>
        <w:t xml:space="preserve"> utvrdila</w:t>
      </w:r>
      <w:r w:rsidR="007D23BB">
        <w:rPr>
          <w:rFonts w:ascii="Arial" w:hAnsi="Arial" w:cs="Arial"/>
          <w:szCs w:val="24"/>
        </w:rPr>
        <w:t xml:space="preserve"> je da</w:t>
      </w:r>
      <w:r w:rsidR="005E00AB" w:rsidRPr="007D23BB">
        <w:rPr>
          <w:rFonts w:ascii="Arial" w:hAnsi="Arial" w:cs="Arial"/>
          <w:szCs w:val="24"/>
        </w:rPr>
        <w:t xml:space="preserve"> društvo</w:t>
      </w:r>
      <w:r w:rsidR="007D23BB">
        <w:rPr>
          <w:rFonts w:ascii="Arial" w:hAnsi="Arial" w:cs="Arial"/>
          <w:szCs w:val="24"/>
        </w:rPr>
        <w:t xml:space="preserve"> ne obavlja djelatnost i</w:t>
      </w:r>
      <w:r w:rsidR="005E00AB" w:rsidRPr="007D23BB">
        <w:rPr>
          <w:rFonts w:ascii="Arial" w:hAnsi="Arial" w:cs="Arial"/>
          <w:szCs w:val="24"/>
        </w:rPr>
        <w:t xml:space="preserve"> nema zaposlenih </w:t>
      </w:r>
      <w:r w:rsidRPr="007D23BB">
        <w:rPr>
          <w:rFonts w:ascii="Arial" w:hAnsi="Arial" w:cs="Arial"/>
          <w:szCs w:val="24"/>
        </w:rPr>
        <w:t xml:space="preserve"> radnika.</w:t>
      </w:r>
    </w:p>
    <w:p w:rsidR="00AB700F" w:rsidRPr="007D23BB" w:rsidRDefault="00AB700F" w:rsidP="00AB700F">
      <w:pPr>
        <w:rPr>
          <w:rFonts w:ascii="Arial" w:hAnsi="Arial" w:cs="Arial"/>
        </w:rPr>
      </w:pPr>
    </w:p>
    <w:p w:rsidR="00AB700F" w:rsidRPr="007D23BB" w:rsidRDefault="00AB700F" w:rsidP="00AB700F">
      <w:pPr>
        <w:rPr>
          <w:rFonts w:ascii="Arial" w:hAnsi="Arial" w:cs="Arial"/>
        </w:rPr>
      </w:pPr>
    </w:p>
    <w:p w:rsidR="00C577CA" w:rsidRPr="007D23BB" w:rsidRDefault="00C577CA" w:rsidP="00C577CA">
      <w:pPr>
        <w:pStyle w:val="Tijeloteksta"/>
        <w:numPr>
          <w:ilvl w:val="0"/>
          <w:numId w:val="18"/>
        </w:numPr>
        <w:rPr>
          <w:rFonts w:ascii="Arial" w:hAnsi="Arial" w:cs="Arial"/>
          <w:szCs w:val="24"/>
        </w:rPr>
      </w:pPr>
      <w:r w:rsidRPr="007D23BB">
        <w:rPr>
          <w:rFonts w:ascii="Arial" w:hAnsi="Arial" w:cs="Arial"/>
          <w:szCs w:val="24"/>
        </w:rPr>
        <w:t xml:space="preserve">PODUZETE AKTIVNOSTI OD OTVARANJA STEČAJNOG POSTUPKA </w:t>
      </w:r>
    </w:p>
    <w:p w:rsidR="00C577CA" w:rsidRPr="007D23BB" w:rsidRDefault="00C577CA" w:rsidP="00C577CA">
      <w:pPr>
        <w:pStyle w:val="Tijeloteksta"/>
        <w:rPr>
          <w:rFonts w:ascii="Arial" w:hAnsi="Arial" w:cs="Arial"/>
          <w:szCs w:val="24"/>
        </w:rPr>
      </w:pPr>
    </w:p>
    <w:p w:rsidR="00C577CA" w:rsidRPr="007D23BB" w:rsidRDefault="00C577CA" w:rsidP="00C577CA">
      <w:pPr>
        <w:pStyle w:val="Tijeloteksta"/>
        <w:rPr>
          <w:rFonts w:ascii="Arial" w:hAnsi="Arial" w:cs="Arial"/>
          <w:szCs w:val="24"/>
        </w:rPr>
      </w:pPr>
      <w:r w:rsidRPr="007D23BB">
        <w:rPr>
          <w:rFonts w:ascii="Arial" w:hAnsi="Arial" w:cs="Arial"/>
          <w:szCs w:val="24"/>
        </w:rPr>
        <w:t>Nakon otvaranja stečajnog postupka poduzela sam sljedeće aktivnosti:</w:t>
      </w:r>
    </w:p>
    <w:p w:rsidR="00C577CA" w:rsidRPr="007D23BB" w:rsidRDefault="00C577CA" w:rsidP="00C577CA">
      <w:pPr>
        <w:pStyle w:val="Tijeloteksta"/>
        <w:ind w:left="709"/>
        <w:rPr>
          <w:rFonts w:ascii="Arial" w:hAnsi="Arial" w:cs="Arial"/>
          <w:szCs w:val="24"/>
        </w:rPr>
      </w:pPr>
    </w:p>
    <w:p w:rsidR="00086CE0" w:rsidRPr="007D23BB" w:rsidRDefault="007D23BB" w:rsidP="007D23BB">
      <w:pPr>
        <w:pStyle w:val="Tijeloteksta"/>
        <w:ind w:firstLine="708"/>
        <w:rPr>
          <w:rFonts w:ascii="Arial" w:hAnsi="Arial" w:cs="Arial"/>
          <w:szCs w:val="24"/>
        </w:rPr>
      </w:pPr>
      <w:r>
        <w:rPr>
          <w:rFonts w:ascii="Arial" w:hAnsi="Arial" w:cs="Arial"/>
          <w:szCs w:val="24"/>
        </w:rPr>
        <w:t xml:space="preserve">1. </w:t>
      </w:r>
      <w:r w:rsidR="00086CE0" w:rsidRPr="007D23BB">
        <w:rPr>
          <w:rFonts w:ascii="Arial" w:hAnsi="Arial" w:cs="Arial"/>
          <w:szCs w:val="24"/>
        </w:rPr>
        <w:t>Pregledala sam poslovnu dokumentaciju i poduzela sve potrebne aktivnosti oko sređivanja očevidnika knjigovodstvenih podataka stečajnog dužnika do dana otvaranja stečajnog postupka.</w:t>
      </w:r>
    </w:p>
    <w:p w:rsidR="00086CE0" w:rsidRPr="007D23BB" w:rsidRDefault="00086CE0" w:rsidP="00086CE0">
      <w:pPr>
        <w:pStyle w:val="Tijeloteksta"/>
        <w:rPr>
          <w:rFonts w:ascii="Arial" w:hAnsi="Arial" w:cs="Arial"/>
          <w:szCs w:val="24"/>
        </w:rPr>
      </w:pPr>
      <w:r w:rsidRPr="007D23BB">
        <w:rPr>
          <w:rFonts w:ascii="Arial" w:hAnsi="Arial" w:cs="Arial"/>
          <w:szCs w:val="24"/>
        </w:rPr>
        <w:t>Izradu početne stečajne bilance, kao i obavljanje financijskih i knjigovodstvenih poslova stečajnog dužnika, povjerila sam stručnom knjigovodstvenom servisu.</w:t>
      </w:r>
    </w:p>
    <w:p w:rsidR="00086CE0" w:rsidRPr="007D23BB" w:rsidRDefault="00086CE0" w:rsidP="00086CE0">
      <w:pPr>
        <w:pStyle w:val="Tijeloteksta"/>
        <w:rPr>
          <w:rFonts w:ascii="Arial" w:hAnsi="Arial" w:cs="Arial"/>
          <w:szCs w:val="24"/>
        </w:rPr>
      </w:pPr>
    </w:p>
    <w:p w:rsidR="00086CE0" w:rsidRPr="007D23BB" w:rsidRDefault="007D23BB" w:rsidP="007D23BB">
      <w:pPr>
        <w:pStyle w:val="Tijeloteksta"/>
        <w:ind w:firstLine="708"/>
        <w:rPr>
          <w:rFonts w:ascii="Arial" w:hAnsi="Arial" w:cs="Arial"/>
          <w:szCs w:val="24"/>
        </w:rPr>
      </w:pPr>
      <w:r>
        <w:rPr>
          <w:rFonts w:ascii="Arial" w:hAnsi="Arial" w:cs="Arial"/>
          <w:szCs w:val="24"/>
        </w:rPr>
        <w:t xml:space="preserve">2. </w:t>
      </w:r>
      <w:r w:rsidR="00086CE0" w:rsidRPr="007D23BB">
        <w:rPr>
          <w:rFonts w:ascii="Arial" w:hAnsi="Arial" w:cs="Arial"/>
          <w:szCs w:val="24"/>
        </w:rPr>
        <w:t>Napravila sam žig sa naznakom tvrtke u stečaju, ishodila obavijest o razvrstavanju poslovnog subjekta kod Državnog zavoda za statistiku, zatvorila sve postojeće žiro-račune i otvorila novi žiro-račun du</w:t>
      </w:r>
      <w:r>
        <w:rPr>
          <w:rFonts w:ascii="Arial" w:hAnsi="Arial" w:cs="Arial"/>
          <w:szCs w:val="24"/>
        </w:rPr>
        <w:t>žnika u stečaju kod Raiffeisen b</w:t>
      </w:r>
      <w:r w:rsidR="00086CE0" w:rsidRPr="007D23BB">
        <w:rPr>
          <w:rFonts w:ascii="Arial" w:hAnsi="Arial" w:cs="Arial"/>
          <w:szCs w:val="24"/>
        </w:rPr>
        <w:t>ank d.d. Austrija.</w:t>
      </w:r>
    </w:p>
    <w:p w:rsidR="007D23BB" w:rsidRDefault="007D23BB" w:rsidP="00086CE0">
      <w:pPr>
        <w:pStyle w:val="Tijeloteksta"/>
        <w:rPr>
          <w:rFonts w:ascii="Arial" w:hAnsi="Arial" w:cs="Arial"/>
          <w:szCs w:val="24"/>
        </w:rPr>
      </w:pPr>
    </w:p>
    <w:p w:rsidR="00086CE0" w:rsidRPr="007D23BB" w:rsidRDefault="007D23BB" w:rsidP="007D23BB">
      <w:pPr>
        <w:pStyle w:val="Tijeloteksta"/>
        <w:ind w:firstLine="708"/>
        <w:rPr>
          <w:rFonts w:ascii="Arial" w:hAnsi="Arial" w:cs="Arial"/>
          <w:szCs w:val="24"/>
        </w:rPr>
      </w:pPr>
      <w:r>
        <w:rPr>
          <w:rFonts w:ascii="Arial" w:hAnsi="Arial" w:cs="Arial"/>
          <w:szCs w:val="24"/>
        </w:rPr>
        <w:t>3. I</w:t>
      </w:r>
      <w:r w:rsidR="00086CE0" w:rsidRPr="007D23BB">
        <w:rPr>
          <w:rFonts w:ascii="Arial" w:hAnsi="Arial" w:cs="Arial"/>
          <w:szCs w:val="24"/>
        </w:rPr>
        <w:t xml:space="preserve">menovala sam povjerenstvo za popis predmeta stečajne mase sukladno odredbi </w:t>
      </w:r>
      <w:r w:rsidRPr="007D23BB">
        <w:rPr>
          <w:rFonts w:ascii="Arial" w:hAnsi="Arial" w:cs="Arial"/>
          <w:szCs w:val="24"/>
        </w:rPr>
        <w:t>čl. 221.</w:t>
      </w:r>
      <w:r w:rsidR="008C3540">
        <w:rPr>
          <w:rFonts w:ascii="Arial" w:hAnsi="Arial" w:cs="Arial"/>
          <w:szCs w:val="24"/>
        </w:rPr>
        <w:t xml:space="preserve"> Stečajnog zakona. Inventura je provedena</w:t>
      </w:r>
      <w:r w:rsidR="00086CE0" w:rsidRPr="007D23BB">
        <w:rPr>
          <w:rFonts w:ascii="Arial" w:hAnsi="Arial" w:cs="Arial"/>
          <w:szCs w:val="24"/>
        </w:rPr>
        <w:t>, a popis imovine stečajnog dužnika nalazi se u prilogu Izvješću.</w:t>
      </w:r>
    </w:p>
    <w:p w:rsidR="00086CE0" w:rsidRPr="002F583C" w:rsidRDefault="00086CE0" w:rsidP="00086CE0">
      <w:pPr>
        <w:pStyle w:val="Tijeloteksta"/>
        <w:rPr>
          <w:rFonts w:ascii="Arial" w:hAnsi="Arial" w:cs="Arial"/>
          <w:sz w:val="20"/>
        </w:rPr>
      </w:pPr>
    </w:p>
    <w:p w:rsidR="00E65824" w:rsidRPr="00E65824" w:rsidRDefault="007D23BB" w:rsidP="00E65824">
      <w:pPr>
        <w:pStyle w:val="Tijeloteksta"/>
        <w:ind w:firstLine="708"/>
        <w:rPr>
          <w:rFonts w:ascii="Arial" w:hAnsi="Arial" w:cs="Arial"/>
        </w:rPr>
      </w:pPr>
      <w:r>
        <w:rPr>
          <w:rFonts w:ascii="Arial" w:hAnsi="Arial" w:cs="Arial"/>
          <w:szCs w:val="24"/>
        </w:rPr>
        <w:lastRenderedPageBreak/>
        <w:t xml:space="preserve">4. </w:t>
      </w:r>
      <w:r w:rsidR="00E65824">
        <w:rPr>
          <w:rFonts w:ascii="Arial" w:hAnsi="Arial" w:cs="Arial"/>
          <w:szCs w:val="24"/>
        </w:rPr>
        <w:t>Po odredbi članka 81.</w:t>
      </w:r>
      <w:r w:rsidR="00086CE0" w:rsidRPr="007D23BB">
        <w:rPr>
          <w:rFonts w:ascii="Arial" w:hAnsi="Arial" w:cs="Arial"/>
          <w:szCs w:val="24"/>
        </w:rPr>
        <w:t xml:space="preserve"> Stečajnog zakona, stečajni upravitelj je dužan odmah nakon stupanja na dužnost osigurati se od odgovornosti</w:t>
      </w:r>
      <w:r w:rsidR="008A2693" w:rsidRPr="00E65824">
        <w:rPr>
          <w:rFonts w:ascii="Arial" w:hAnsi="Arial" w:cs="Arial"/>
          <w:szCs w:val="24"/>
        </w:rPr>
        <w:t>.</w:t>
      </w:r>
      <w:r w:rsidR="00E65824" w:rsidRPr="00E65824">
        <w:rPr>
          <w:rFonts w:ascii="Arial" w:hAnsi="Arial" w:cs="Arial"/>
        </w:rPr>
        <w:t xml:space="preserve"> Stečajna upraviteljica  je osigurana od odgovornosti</w:t>
      </w:r>
      <w:r w:rsidR="00E65824">
        <w:rPr>
          <w:rFonts w:ascii="Arial" w:hAnsi="Arial" w:cs="Arial"/>
        </w:rPr>
        <w:t xml:space="preserve"> stečajnih upravitelja kod Allianz osiguranja</w:t>
      </w:r>
      <w:r w:rsidR="00E65824" w:rsidRPr="00E65824">
        <w:rPr>
          <w:rFonts w:ascii="Arial" w:hAnsi="Arial" w:cs="Arial"/>
        </w:rPr>
        <w:t xml:space="preserve">. Predmet osiguranja je zakonska odgovornost stečajne upraviteljice za štete koje </w:t>
      </w:r>
      <w:r w:rsidR="00E65824">
        <w:rPr>
          <w:rFonts w:ascii="Arial" w:hAnsi="Arial" w:cs="Arial"/>
        </w:rPr>
        <w:t xml:space="preserve">prouzroče </w:t>
      </w:r>
      <w:r w:rsidR="00E65824" w:rsidRPr="00E65824">
        <w:rPr>
          <w:rFonts w:ascii="Arial" w:hAnsi="Arial" w:cs="Arial"/>
        </w:rPr>
        <w:t>svim sudionicima u stečajnom postupku, ako skrivljeno povrijede koju od svojih dužnosti utvrđenih Stečajnim zakonom. Osigurana svota je 800.000,00 kuna po osiguranom slučaju bez ograničenja broja slučajeva.</w:t>
      </w:r>
    </w:p>
    <w:p w:rsidR="00086CE0" w:rsidRPr="007D23BB" w:rsidRDefault="00086CE0" w:rsidP="007D23BB">
      <w:pPr>
        <w:pStyle w:val="Tijeloteksta"/>
        <w:ind w:firstLine="708"/>
        <w:rPr>
          <w:rFonts w:ascii="Arial" w:hAnsi="Arial" w:cs="Arial"/>
          <w:szCs w:val="24"/>
        </w:rPr>
      </w:pPr>
    </w:p>
    <w:p w:rsidR="0078154E" w:rsidRPr="007D23BB" w:rsidRDefault="007D23BB" w:rsidP="007D23BB">
      <w:pPr>
        <w:ind w:firstLine="708"/>
        <w:jc w:val="both"/>
        <w:rPr>
          <w:rFonts w:ascii="Arial" w:hAnsi="Arial" w:cs="Arial"/>
        </w:rPr>
      </w:pPr>
      <w:r w:rsidRPr="007D23BB">
        <w:rPr>
          <w:rFonts w:ascii="Arial" w:hAnsi="Arial" w:cs="Arial"/>
        </w:rPr>
        <w:t xml:space="preserve">5. </w:t>
      </w:r>
      <w:r w:rsidR="0078154E" w:rsidRPr="007D23BB">
        <w:rPr>
          <w:rFonts w:ascii="Arial" w:hAnsi="Arial" w:cs="Arial"/>
        </w:rPr>
        <w:t>Pozvano je odvjetničko društvo koje je zastupalo društvo dužni</w:t>
      </w:r>
      <w:r w:rsidR="008C3540">
        <w:rPr>
          <w:rFonts w:ascii="Arial" w:hAnsi="Arial" w:cs="Arial"/>
        </w:rPr>
        <w:t>ka da dostavi predmete stečajnoj upraviteljici</w:t>
      </w:r>
      <w:r w:rsidR="0078154E" w:rsidRPr="007D23BB">
        <w:rPr>
          <w:rFonts w:ascii="Arial" w:hAnsi="Arial" w:cs="Arial"/>
        </w:rPr>
        <w:t xml:space="preserve"> budući mu je punomoć za zastupanje otvararanjem stečajnog postupka prestala važiti</w:t>
      </w:r>
      <w:r>
        <w:rPr>
          <w:rFonts w:ascii="Arial" w:hAnsi="Arial" w:cs="Arial"/>
        </w:rPr>
        <w:t>.</w:t>
      </w:r>
    </w:p>
    <w:p w:rsidR="0078154E" w:rsidRPr="007D23BB" w:rsidRDefault="0078154E" w:rsidP="0078154E">
      <w:pPr>
        <w:jc w:val="both"/>
        <w:rPr>
          <w:rFonts w:ascii="Arial" w:hAnsi="Arial" w:cs="Arial"/>
        </w:rPr>
      </w:pPr>
    </w:p>
    <w:p w:rsidR="0078154E" w:rsidRDefault="0078154E" w:rsidP="003D0098">
      <w:pPr>
        <w:numPr>
          <w:ilvl w:val="0"/>
          <w:numId w:val="18"/>
        </w:numPr>
        <w:jc w:val="both"/>
        <w:rPr>
          <w:rFonts w:ascii="Arial" w:hAnsi="Arial" w:cs="Arial"/>
        </w:rPr>
      </w:pPr>
      <w:r w:rsidRPr="007D23BB">
        <w:rPr>
          <w:rFonts w:ascii="Arial" w:hAnsi="Arial" w:cs="Arial"/>
        </w:rPr>
        <w:t>Obradila sam prispjele tražbine vjerovnika i sastavila tablice vjerovnika viših isplatnih redova i razlučnih vjerovnika</w:t>
      </w:r>
    </w:p>
    <w:p w:rsidR="003D0098" w:rsidRDefault="003D0098" w:rsidP="003D0098">
      <w:pPr>
        <w:jc w:val="both"/>
        <w:rPr>
          <w:rFonts w:ascii="Arial" w:hAnsi="Arial" w:cs="Arial"/>
        </w:rPr>
      </w:pPr>
    </w:p>
    <w:p w:rsidR="003D0098" w:rsidRDefault="003D0098" w:rsidP="003D0098">
      <w:pPr>
        <w:jc w:val="both"/>
        <w:rPr>
          <w:rFonts w:ascii="Arial" w:hAnsi="Arial" w:cs="Arial"/>
        </w:rPr>
      </w:pPr>
    </w:p>
    <w:p w:rsidR="003D0098" w:rsidRDefault="003D0098" w:rsidP="003D0098">
      <w:pPr>
        <w:numPr>
          <w:ilvl w:val="0"/>
          <w:numId w:val="18"/>
        </w:numPr>
        <w:jc w:val="both"/>
        <w:rPr>
          <w:rFonts w:ascii="Arial" w:hAnsi="Arial" w:cs="Arial"/>
        </w:rPr>
      </w:pPr>
      <w:r>
        <w:rPr>
          <w:rFonts w:ascii="Arial" w:hAnsi="Arial" w:cs="Arial"/>
        </w:rPr>
        <w:t>POSLOVANJE DUŽNIKA</w:t>
      </w:r>
    </w:p>
    <w:p w:rsidR="003D0098" w:rsidRDefault="003D0098" w:rsidP="003D0098">
      <w:pPr>
        <w:jc w:val="both"/>
        <w:rPr>
          <w:rFonts w:ascii="Arial" w:hAnsi="Arial" w:cs="Arial"/>
        </w:rPr>
      </w:pPr>
    </w:p>
    <w:p w:rsidR="003D0098" w:rsidRDefault="003D0098" w:rsidP="003D0098">
      <w:pPr>
        <w:jc w:val="both"/>
        <w:rPr>
          <w:rFonts w:ascii="Arial" w:hAnsi="Arial" w:cs="Arial"/>
        </w:rPr>
      </w:pPr>
      <w:r>
        <w:rPr>
          <w:rFonts w:ascii="Arial" w:hAnsi="Arial" w:cs="Arial"/>
        </w:rPr>
        <w:t>Tvrtka AUTO TIM d.o.o. osnovana je Aktom o osnivanju društva od 21. lipnja 2000.g.</w:t>
      </w:r>
    </w:p>
    <w:p w:rsidR="003D0098" w:rsidRDefault="003D0098" w:rsidP="00641142">
      <w:pPr>
        <w:shd w:val="clear" w:color="auto" w:fill="FFFFFF"/>
        <w:spacing w:before="278" w:line="298" w:lineRule="exact"/>
        <w:ind w:left="38" w:right="331"/>
        <w:jc w:val="both"/>
        <w:rPr>
          <w:rFonts w:ascii="Arial" w:hAnsi="Arial" w:cs="Arial"/>
          <w:color w:val="000000"/>
          <w:spacing w:val="3"/>
        </w:rPr>
      </w:pPr>
      <w:r>
        <w:rPr>
          <w:rFonts w:ascii="Arial" w:hAnsi="Arial" w:cs="Arial"/>
          <w:color w:val="000000"/>
          <w:spacing w:val="3"/>
        </w:rPr>
        <w:t>Osnovna djelatnost društva bila je</w:t>
      </w:r>
      <w:r w:rsidRPr="007D23BB">
        <w:rPr>
          <w:rFonts w:ascii="Arial" w:hAnsi="Arial" w:cs="Arial"/>
          <w:color w:val="000000"/>
          <w:spacing w:val="3"/>
        </w:rPr>
        <w:t xml:space="preserve"> je djelatnost punjenja, distribucija, transport i promet ukapanim naftnim plinom; servis, popravak i održavanje vozila</w:t>
      </w:r>
      <w:r>
        <w:rPr>
          <w:rFonts w:ascii="Arial" w:hAnsi="Arial" w:cs="Arial"/>
          <w:color w:val="000000"/>
          <w:spacing w:val="3"/>
        </w:rPr>
        <w:t>.</w:t>
      </w:r>
      <w:r w:rsidR="003C492C">
        <w:rPr>
          <w:rFonts w:ascii="Arial" w:hAnsi="Arial" w:cs="Arial"/>
          <w:color w:val="000000"/>
          <w:spacing w:val="3"/>
        </w:rPr>
        <w:t xml:space="preserve"> Društvo je do 2008.g. izuzetno dobro poslovalo, imalo je oko 5</w:t>
      </w:r>
      <w:r w:rsidR="008C3540">
        <w:rPr>
          <w:rFonts w:ascii="Arial" w:hAnsi="Arial" w:cs="Arial"/>
          <w:color w:val="000000"/>
          <w:spacing w:val="3"/>
        </w:rPr>
        <w:t>0 zaposlenih radnika, a godišnji</w:t>
      </w:r>
      <w:r w:rsidR="003C492C">
        <w:rPr>
          <w:rFonts w:ascii="Arial" w:hAnsi="Arial" w:cs="Arial"/>
          <w:color w:val="000000"/>
          <w:spacing w:val="3"/>
        </w:rPr>
        <w:t xml:space="preserve"> promet iznosio je, prema navodima zz dužnika do 9.000.000,00 eura.</w:t>
      </w:r>
    </w:p>
    <w:p w:rsidR="003D0098" w:rsidRDefault="003D0098" w:rsidP="00641142">
      <w:pPr>
        <w:jc w:val="both"/>
        <w:rPr>
          <w:rFonts w:ascii="Arial" w:hAnsi="Arial" w:cs="Arial"/>
        </w:rPr>
      </w:pPr>
      <w:r>
        <w:rPr>
          <w:rFonts w:ascii="Arial" w:hAnsi="Arial" w:cs="Arial"/>
        </w:rPr>
        <w:t>Problemi su nastali 2008. g. kao i kod većine poslovnih subjekata</w:t>
      </w:r>
      <w:r w:rsidR="003C492C">
        <w:rPr>
          <w:rFonts w:ascii="Arial" w:hAnsi="Arial" w:cs="Arial"/>
        </w:rPr>
        <w:t>, te su svakako posljedica recesije.</w:t>
      </w:r>
    </w:p>
    <w:p w:rsidR="003C492C" w:rsidRDefault="003C492C" w:rsidP="00641142">
      <w:pPr>
        <w:jc w:val="both"/>
        <w:rPr>
          <w:rFonts w:ascii="Arial" w:hAnsi="Arial" w:cs="Arial"/>
        </w:rPr>
      </w:pPr>
    </w:p>
    <w:p w:rsidR="00722541" w:rsidRDefault="003C492C" w:rsidP="00641142">
      <w:pPr>
        <w:jc w:val="both"/>
        <w:rPr>
          <w:color w:val="000000"/>
          <w:spacing w:val="7"/>
          <w:sz w:val="28"/>
          <w:szCs w:val="28"/>
        </w:rPr>
      </w:pPr>
      <w:r>
        <w:rPr>
          <w:rFonts w:ascii="Arial" w:hAnsi="Arial" w:cs="Arial"/>
        </w:rPr>
        <w:t>Kako je godišnji promet sa 9.000.000,00 eura pao na 2.000.000,00</w:t>
      </w:r>
      <w:r w:rsidR="008C3540">
        <w:rPr>
          <w:rFonts w:ascii="Arial" w:hAnsi="Arial" w:cs="Arial"/>
        </w:rPr>
        <w:t xml:space="preserve"> eura</w:t>
      </w:r>
      <w:r>
        <w:rPr>
          <w:rFonts w:ascii="Arial" w:hAnsi="Arial" w:cs="Arial"/>
        </w:rPr>
        <w:t xml:space="preserve"> društvo više nije moglo podmirivati obaveze prema bankama, državnom proračunu, dobavljačima</w:t>
      </w:r>
      <w:r w:rsidR="00722541">
        <w:rPr>
          <w:rFonts w:ascii="Arial" w:hAnsi="Arial" w:cs="Arial"/>
        </w:rPr>
        <w:t xml:space="preserve">, te zbog nemogućnosti otplate kredita dolazi do blokade žiro računa. </w:t>
      </w:r>
      <w:r w:rsidR="00722541">
        <w:rPr>
          <w:color w:val="000000"/>
          <w:spacing w:val="7"/>
          <w:sz w:val="28"/>
          <w:szCs w:val="28"/>
        </w:rPr>
        <w:t xml:space="preserve"> </w:t>
      </w:r>
    </w:p>
    <w:p w:rsidR="003C492C" w:rsidRDefault="003C492C" w:rsidP="003C492C">
      <w:pPr>
        <w:jc w:val="both"/>
        <w:rPr>
          <w:rFonts w:ascii="Arial" w:hAnsi="Arial" w:cs="Arial"/>
        </w:rPr>
      </w:pPr>
    </w:p>
    <w:p w:rsidR="003D0098" w:rsidRPr="007D23BB" w:rsidRDefault="003D0098" w:rsidP="003D0098">
      <w:pPr>
        <w:jc w:val="both"/>
        <w:rPr>
          <w:rFonts w:ascii="Arial" w:hAnsi="Arial" w:cs="Arial"/>
        </w:rPr>
      </w:pPr>
    </w:p>
    <w:p w:rsidR="00EB2DD7" w:rsidRPr="003C492C" w:rsidRDefault="003C492C" w:rsidP="00EB2DD7">
      <w:pPr>
        <w:rPr>
          <w:rFonts w:ascii="Arial" w:hAnsi="Arial" w:cs="Arial"/>
          <w:b/>
        </w:rPr>
      </w:pPr>
      <w:r>
        <w:rPr>
          <w:rFonts w:ascii="Arial" w:hAnsi="Arial" w:cs="Arial"/>
        </w:rPr>
        <w:t>7</w:t>
      </w:r>
      <w:r w:rsidRPr="003C492C">
        <w:rPr>
          <w:rFonts w:ascii="Arial" w:hAnsi="Arial" w:cs="Arial"/>
        </w:rPr>
        <w:t xml:space="preserve">. </w:t>
      </w:r>
      <w:r w:rsidR="00C20C2F" w:rsidRPr="003C492C">
        <w:rPr>
          <w:rFonts w:ascii="Arial" w:hAnsi="Arial" w:cs="Arial"/>
        </w:rPr>
        <w:t xml:space="preserve"> IMOVINA I OBVEZ</w:t>
      </w:r>
      <w:r w:rsidR="00EB2DD7" w:rsidRPr="003C492C">
        <w:rPr>
          <w:rFonts w:ascii="Arial" w:hAnsi="Arial" w:cs="Arial"/>
        </w:rPr>
        <w:t>E</w:t>
      </w:r>
    </w:p>
    <w:p w:rsidR="006A34A4" w:rsidRDefault="00EB2DD7" w:rsidP="006A34A4">
      <w:pPr>
        <w:rPr>
          <w:rFonts w:ascii="Arial" w:hAnsi="Arial" w:cs="Arial"/>
        </w:rPr>
      </w:pPr>
      <w:r>
        <w:rPr>
          <w:rFonts w:ascii="Arial" w:hAnsi="Arial" w:cs="Arial"/>
        </w:rPr>
        <w:tab/>
      </w:r>
    </w:p>
    <w:p w:rsidR="006A34A4" w:rsidRPr="006A34A4" w:rsidRDefault="006A34A4" w:rsidP="006A34A4">
      <w:pPr>
        <w:rPr>
          <w:rFonts w:ascii="Tahoma" w:hAnsi="Tahoma" w:cs="Tahoma"/>
          <w:u w:val="single"/>
        </w:rPr>
      </w:pPr>
      <w:r w:rsidRPr="006A34A4">
        <w:rPr>
          <w:rFonts w:ascii="Tahoma" w:hAnsi="Tahoma" w:cs="Tahoma"/>
          <w:u w:val="single"/>
        </w:rPr>
        <w:t>Na početku stečaja imovina i obveze Društva  bilancirane su kako slijedi:</w:t>
      </w:r>
    </w:p>
    <w:p w:rsidR="006A34A4" w:rsidRDefault="006A34A4" w:rsidP="006A34A4">
      <w:pPr>
        <w:rPr>
          <w:rFonts w:ascii="Tahoma" w:hAnsi="Tahoma" w:cs="Tahoma"/>
          <w:b/>
          <w:u w:val="single"/>
        </w:rPr>
      </w:pPr>
    </w:p>
    <w:p w:rsidR="006A34A4" w:rsidRPr="006A34A4" w:rsidRDefault="006A34A4" w:rsidP="006A34A4">
      <w:pPr>
        <w:rPr>
          <w:rFonts w:ascii="Tahoma" w:hAnsi="Tahoma" w:cs="Tahoma"/>
          <w:u w:val="single"/>
        </w:rPr>
      </w:pPr>
      <w:r w:rsidRPr="006A34A4">
        <w:rPr>
          <w:rFonts w:ascii="Tahoma" w:hAnsi="Tahoma" w:cs="Tahoma"/>
          <w:u w:val="single"/>
        </w:rPr>
        <w:t>I Aktiva</w:t>
      </w:r>
    </w:p>
    <w:p w:rsidR="006A34A4" w:rsidRDefault="006A34A4" w:rsidP="006A34A4">
      <w:pPr>
        <w:rPr>
          <w:rFonts w:ascii="Tahoma" w:hAnsi="Tahoma" w:cs="Tahoma"/>
          <w:b/>
          <w:u w:val="single"/>
        </w:rPr>
      </w:pPr>
    </w:p>
    <w:tbl>
      <w:tblPr>
        <w:tblW w:w="8640" w:type="dxa"/>
        <w:tblInd w:w="93" w:type="dxa"/>
        <w:tblLook w:val="04A0" w:firstRow="1" w:lastRow="0" w:firstColumn="1" w:lastColumn="0" w:noHBand="0" w:noVBand="1"/>
      </w:tblPr>
      <w:tblGrid>
        <w:gridCol w:w="7680"/>
        <w:gridCol w:w="960"/>
      </w:tblGrid>
      <w:tr w:rsidR="006A34A4">
        <w:trPr>
          <w:trHeight w:val="300"/>
        </w:trPr>
        <w:tc>
          <w:tcPr>
            <w:tcW w:w="8640" w:type="dxa"/>
            <w:gridSpan w:val="2"/>
            <w:tcBorders>
              <w:top w:val="single" w:sz="4" w:space="0" w:color="auto"/>
              <w:left w:val="single" w:sz="4" w:space="0" w:color="auto"/>
              <w:bottom w:val="single" w:sz="4" w:space="0" w:color="auto"/>
              <w:right w:val="nil"/>
            </w:tcBorders>
            <w:shd w:val="clear" w:color="auto" w:fill="C0C0C0"/>
            <w:vAlign w:val="center"/>
          </w:tcPr>
          <w:p w:rsidR="006A34A4" w:rsidRDefault="006A34A4">
            <w:pPr>
              <w:jc w:val="center"/>
              <w:rPr>
                <w:rFonts w:ascii="Arial" w:hAnsi="Arial" w:cs="Arial"/>
                <w:b/>
                <w:bCs/>
                <w:color w:val="000080"/>
                <w:sz w:val="18"/>
                <w:szCs w:val="18"/>
              </w:rPr>
            </w:pPr>
            <w:r>
              <w:rPr>
                <w:rFonts w:ascii="Arial" w:hAnsi="Arial" w:cs="Arial"/>
                <w:b/>
                <w:bCs/>
                <w:color w:val="000080"/>
                <w:sz w:val="18"/>
                <w:szCs w:val="18"/>
              </w:rPr>
              <w:t>AKTIVA</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A)  POTRAŽIVANJA ZA UPISANI A NEUPLAĆENI KAPITAL</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B)  DUGOTRAJNA IMOVINA </w:t>
            </w:r>
            <w:r>
              <w:rPr>
                <w:rFonts w:ascii="Arial" w:hAnsi="Arial" w:cs="Arial"/>
                <w:sz w:val="18"/>
                <w:szCs w:val="18"/>
              </w:rPr>
              <w:t>(003+010+020+029+033)</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6.016.734</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 NEMATERIJALNA IMOVINA (004 do 009)</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1.575.483</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 Izdaci za razvoj</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2. Koncesije, patenti, licencije, robne i uslužne marke, softver i ostala prava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3. Goodwill</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4. Predujmovi za nabavu nematerijalne imovine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5. Nematerijalna imovina u pripremi</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6. Ostala nematerijalna imovina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1.575.483</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lastRenderedPageBreak/>
              <w:t>II. MATERIJALNA IMOVINA (011 do 019)</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4.441.251</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 Zemljište</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2.332.973</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2. Građevinski objekti</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2.012.588</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3. Postrojenja i oprema </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95.690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C)  KRATKOTRAJNA IMOVINA </w:t>
            </w:r>
            <w:r>
              <w:rPr>
                <w:rFonts w:ascii="Arial" w:hAnsi="Arial" w:cs="Arial"/>
                <w:sz w:val="18"/>
                <w:szCs w:val="18"/>
              </w:rPr>
              <w:t>(035+043+050+058)</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2.012.582</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 ZALIHE (036 do 042)</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II. POTRAŽIVANJA (044 do 049)</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2.012.582</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 Potraživanja od povezanih poduzetnika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2. Potraživanja od kupaca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1.339.126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3. Potraživanja od sudjelujućih poduzetnika </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4. Potraživanja od zaposlenika i članova poduzetnika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5. Potraživanja od države i drugih institucija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6. Ostala potraživanja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673.456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III. KRATKOTRAJNA FINANCIJSKA IMOVINA (051 do 057)</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IV. NOVAC U BANCI I BLAGAJNI</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D)  PLAĆENI TROŠKOVI BUDUĆEG RAZDOBLJA I OBRAČUNATI PRIHODI</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E)  UKUPNO AKTIVA </w:t>
            </w:r>
            <w:r>
              <w:rPr>
                <w:rFonts w:ascii="Arial" w:hAnsi="Arial" w:cs="Arial"/>
                <w:sz w:val="18"/>
                <w:szCs w:val="18"/>
              </w:rPr>
              <w:t>(001+002+034+059)</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8.029.316</w:t>
            </w:r>
          </w:p>
        </w:tc>
      </w:tr>
    </w:tbl>
    <w:p w:rsidR="006A34A4" w:rsidRDefault="006A34A4" w:rsidP="006A34A4">
      <w:pPr>
        <w:rPr>
          <w:rFonts w:ascii="Tahoma" w:hAnsi="Tahoma" w:cs="Tahoma"/>
        </w:rPr>
      </w:pPr>
    </w:p>
    <w:p w:rsidR="006A34A4" w:rsidRDefault="006A34A4" w:rsidP="006A34A4">
      <w:pPr>
        <w:jc w:val="both"/>
        <w:rPr>
          <w:rFonts w:ascii="Tahoma" w:hAnsi="Tahoma" w:cs="Tahoma"/>
        </w:rPr>
      </w:pPr>
      <w:r>
        <w:rPr>
          <w:rFonts w:ascii="Tahoma" w:hAnsi="Tahoma" w:cs="Tahoma"/>
        </w:rPr>
        <w:t>U nematerijalnoj imovini bilancirana su ulaganja na tuđim osnovnim sredstvima koja još nisu u cijelosti amortizirana i trebat će ih iz Društva u stečaju otpisati na teret tekućeg poslovanja.</w:t>
      </w:r>
    </w:p>
    <w:p w:rsidR="006A34A4" w:rsidRDefault="006A34A4" w:rsidP="006A34A4">
      <w:pPr>
        <w:jc w:val="both"/>
        <w:rPr>
          <w:rFonts w:ascii="Tahoma" w:hAnsi="Tahoma" w:cs="Tahoma"/>
        </w:rPr>
      </w:pPr>
      <w:r>
        <w:rPr>
          <w:rFonts w:ascii="Tahoma" w:hAnsi="Tahoma" w:cs="Tahoma"/>
        </w:rPr>
        <w:t xml:space="preserve">Dugotrajna materijalna imovina sastoji se od poslovnog prostora, pomoćnih objekata  i pripadajućeg zemljišta. Prema procjeni sudskog vještaka nekretnina je procijenjena na  4.150.000 kn. </w:t>
      </w:r>
    </w:p>
    <w:p w:rsidR="006A34A4" w:rsidRDefault="006A34A4" w:rsidP="006A34A4">
      <w:pPr>
        <w:jc w:val="both"/>
        <w:rPr>
          <w:rFonts w:ascii="Tahoma" w:hAnsi="Tahoma" w:cs="Tahoma"/>
        </w:rPr>
      </w:pPr>
      <w:r>
        <w:rPr>
          <w:rFonts w:ascii="Tahoma" w:hAnsi="Tahoma" w:cs="Tahoma"/>
        </w:rPr>
        <w:t xml:space="preserve">Od opreme u vlasništvu Društva nalazi se oprema koja nije u cijelosti otpisana i njezina knjigovodstvena vrijednost iznosi 95.690 kn te je ista popisana prilikom inventure. </w:t>
      </w:r>
    </w:p>
    <w:p w:rsidR="006A34A4" w:rsidRDefault="006A34A4" w:rsidP="006A34A4">
      <w:pPr>
        <w:jc w:val="both"/>
        <w:rPr>
          <w:rFonts w:ascii="Tahoma" w:hAnsi="Tahoma" w:cs="Tahoma"/>
        </w:rPr>
      </w:pPr>
    </w:p>
    <w:p w:rsidR="006A34A4" w:rsidRDefault="006A34A4" w:rsidP="006A34A4">
      <w:pPr>
        <w:jc w:val="both"/>
        <w:rPr>
          <w:rFonts w:ascii="Tahoma" w:hAnsi="Tahoma" w:cs="Tahoma"/>
        </w:rPr>
      </w:pPr>
      <w:r>
        <w:rPr>
          <w:rFonts w:ascii="Tahoma" w:hAnsi="Tahoma" w:cs="Tahoma"/>
        </w:rPr>
        <w:t>Kratkotrajnu imovinu čine potraživanja od kupaca u iznosu 1.339.126 kn i utužena potraživanja u iznosu 673.456 kn.</w:t>
      </w:r>
    </w:p>
    <w:p w:rsidR="006A34A4" w:rsidRDefault="006A34A4" w:rsidP="006A34A4">
      <w:pPr>
        <w:jc w:val="both"/>
        <w:rPr>
          <w:rFonts w:ascii="Tahoma" w:hAnsi="Tahoma" w:cs="Tahoma"/>
        </w:rPr>
      </w:pPr>
    </w:p>
    <w:p w:rsidR="006A34A4" w:rsidRDefault="006A34A4" w:rsidP="006A34A4">
      <w:pPr>
        <w:rPr>
          <w:rFonts w:ascii="Tahoma" w:hAnsi="Tahoma" w:cs="Tahoma"/>
        </w:rPr>
      </w:pPr>
    </w:p>
    <w:p w:rsidR="006A34A4" w:rsidRPr="006A34A4" w:rsidRDefault="006A34A4" w:rsidP="006A34A4">
      <w:pPr>
        <w:rPr>
          <w:rFonts w:ascii="Tahoma" w:hAnsi="Tahoma" w:cs="Tahoma"/>
          <w:u w:val="single"/>
        </w:rPr>
      </w:pPr>
      <w:r w:rsidRPr="006A34A4">
        <w:rPr>
          <w:rFonts w:ascii="Tahoma" w:hAnsi="Tahoma" w:cs="Tahoma"/>
          <w:u w:val="single"/>
        </w:rPr>
        <w:t>II Pasiva</w:t>
      </w:r>
    </w:p>
    <w:p w:rsidR="006A34A4" w:rsidRDefault="006A34A4" w:rsidP="006A34A4">
      <w:pPr>
        <w:rPr>
          <w:rFonts w:ascii="Tahoma" w:hAnsi="Tahoma" w:cs="Tahoma"/>
          <w:b/>
          <w:u w:val="single"/>
        </w:rPr>
      </w:pPr>
    </w:p>
    <w:tbl>
      <w:tblPr>
        <w:tblW w:w="8640" w:type="dxa"/>
        <w:tblInd w:w="93" w:type="dxa"/>
        <w:tblLook w:val="04A0" w:firstRow="1" w:lastRow="0" w:firstColumn="1" w:lastColumn="0" w:noHBand="0" w:noVBand="1"/>
      </w:tblPr>
      <w:tblGrid>
        <w:gridCol w:w="7680"/>
        <w:gridCol w:w="960"/>
      </w:tblGrid>
      <w:tr w:rsidR="006A34A4">
        <w:trPr>
          <w:trHeight w:val="300"/>
        </w:trPr>
        <w:tc>
          <w:tcPr>
            <w:tcW w:w="8640" w:type="dxa"/>
            <w:gridSpan w:val="2"/>
            <w:tcBorders>
              <w:top w:val="single" w:sz="4" w:space="0" w:color="auto"/>
              <w:left w:val="single" w:sz="4" w:space="0" w:color="auto"/>
              <w:bottom w:val="single" w:sz="4" w:space="0" w:color="auto"/>
              <w:right w:val="single" w:sz="4" w:space="0" w:color="000000"/>
            </w:tcBorders>
            <w:shd w:val="clear" w:color="auto" w:fill="C0C0C0"/>
            <w:vAlign w:val="center"/>
          </w:tcPr>
          <w:p w:rsidR="006A34A4" w:rsidRDefault="006A34A4">
            <w:pPr>
              <w:jc w:val="center"/>
              <w:rPr>
                <w:rFonts w:ascii="Arial" w:hAnsi="Arial" w:cs="Arial"/>
                <w:b/>
                <w:bCs/>
                <w:color w:val="000080"/>
                <w:sz w:val="18"/>
                <w:szCs w:val="18"/>
              </w:rPr>
            </w:pPr>
            <w:r>
              <w:rPr>
                <w:rFonts w:ascii="Arial" w:hAnsi="Arial" w:cs="Arial"/>
                <w:b/>
                <w:bCs/>
                <w:color w:val="000080"/>
                <w:sz w:val="18"/>
                <w:szCs w:val="18"/>
              </w:rPr>
              <w:t>PASIVA</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A)  KAPITAL I REZERVE </w:t>
            </w:r>
            <w:r>
              <w:rPr>
                <w:rFonts w:ascii="Arial" w:hAnsi="Arial" w:cs="Arial"/>
                <w:sz w:val="18"/>
                <w:szCs w:val="18"/>
              </w:rPr>
              <w:t>(063+064+065+071+072+075+078)</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-920.160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 TEMELJNI (UPISANI) KAPITAL</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128.000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II. KAPITALNE REZERVE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III. REZERVE IZ DOBITI (066+067-068+069+070)</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IV. REVALORIZACIJSKE REZERVE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V. ZADRŽANA DOBIT ILI PRENESENI GUBITAK (073-074)</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-759.686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ind w:firstLineChars="100" w:firstLine="180"/>
              <w:rPr>
                <w:rFonts w:ascii="Arial" w:hAnsi="Arial" w:cs="Arial"/>
                <w:sz w:val="18"/>
                <w:szCs w:val="18"/>
              </w:rPr>
            </w:pPr>
            <w:r>
              <w:rPr>
                <w:rFonts w:ascii="Arial" w:hAnsi="Arial" w:cs="Arial"/>
                <w:sz w:val="18"/>
                <w:szCs w:val="18"/>
              </w:rPr>
              <w:t>1. Zadržana dobit</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ind w:firstLineChars="100" w:firstLine="180"/>
              <w:rPr>
                <w:rFonts w:ascii="Arial" w:hAnsi="Arial" w:cs="Arial"/>
                <w:sz w:val="18"/>
                <w:szCs w:val="18"/>
              </w:rPr>
            </w:pPr>
            <w:r>
              <w:rPr>
                <w:rFonts w:ascii="Arial" w:hAnsi="Arial" w:cs="Arial"/>
                <w:sz w:val="18"/>
                <w:szCs w:val="18"/>
              </w:rPr>
              <w:t>2. Preneseni gubitak</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759.686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t>VI. DOBIT ILI GUBITAK POSLOVNE GODINE (076-077)</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-288.474</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ind w:firstLineChars="100" w:firstLine="180"/>
              <w:rPr>
                <w:rFonts w:ascii="Arial" w:hAnsi="Arial" w:cs="Arial"/>
                <w:sz w:val="18"/>
                <w:szCs w:val="18"/>
              </w:rPr>
            </w:pPr>
            <w:r>
              <w:rPr>
                <w:rFonts w:ascii="Arial" w:hAnsi="Arial" w:cs="Arial"/>
                <w:sz w:val="18"/>
                <w:szCs w:val="18"/>
              </w:rPr>
              <w:t>1. Dobit poslovne godine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ind w:firstLineChars="100" w:firstLine="180"/>
              <w:rPr>
                <w:rFonts w:ascii="Arial" w:hAnsi="Arial" w:cs="Arial"/>
                <w:sz w:val="18"/>
                <w:szCs w:val="18"/>
              </w:rPr>
            </w:pPr>
            <w:r>
              <w:rPr>
                <w:rFonts w:ascii="Arial" w:hAnsi="Arial" w:cs="Arial"/>
                <w:sz w:val="18"/>
                <w:szCs w:val="18"/>
              </w:rPr>
              <w:t>2. Gubitak poslovne godine</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288.474</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color w:val="0000FF"/>
                <w:sz w:val="18"/>
                <w:szCs w:val="18"/>
              </w:rPr>
            </w:pPr>
            <w:r>
              <w:rPr>
                <w:rFonts w:ascii="Arial" w:hAnsi="Arial" w:cs="Arial"/>
                <w:color w:val="0000FF"/>
                <w:sz w:val="18"/>
                <w:szCs w:val="18"/>
              </w:rPr>
              <w:lastRenderedPageBreak/>
              <w:t>VII. MANJINSKI INTERES</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B)  REZERVIRANJA </w:t>
            </w:r>
            <w:r>
              <w:rPr>
                <w:rFonts w:ascii="Arial" w:hAnsi="Arial" w:cs="Arial"/>
                <w:sz w:val="18"/>
                <w:szCs w:val="18"/>
              </w:rPr>
              <w:t>(080 do 082)</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0</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C)  DUGOROČNE OBVEZE </w:t>
            </w:r>
            <w:r>
              <w:rPr>
                <w:rFonts w:ascii="Arial" w:hAnsi="Arial" w:cs="Arial"/>
                <w:sz w:val="18"/>
                <w:szCs w:val="18"/>
              </w:rPr>
              <w:t>(084 do 092)</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5.486.586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 Obveze prema povezanim poduzetnicima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2. Obveze za zajmove, depozite i slično</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3. Obveze prema bankama i drugim financijskim institucijama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5.486.586</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D)  KRATKOROČNE OBVEZE </w:t>
            </w:r>
            <w:r>
              <w:rPr>
                <w:rFonts w:ascii="Arial" w:hAnsi="Arial" w:cs="Arial"/>
                <w:sz w:val="18"/>
                <w:szCs w:val="18"/>
              </w:rPr>
              <w:t>(094 do 105)</w:t>
            </w:r>
          </w:p>
        </w:tc>
        <w:tc>
          <w:tcPr>
            <w:tcW w:w="960" w:type="dxa"/>
            <w:tcBorders>
              <w:top w:val="nil"/>
              <w:left w:val="nil"/>
              <w:bottom w:val="single" w:sz="4" w:space="0" w:color="auto"/>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3.462.888</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 Obveze prema povezanim poduzetnicima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2. Obveze za zajmove, depozite i slično</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3. Obveze prema bankama i drugim financijskim institucijama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4. Obveze za predujmove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5. Obveze prema dobavljačima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1.586.411</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6. Obveze po vrijednosnim papirima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7. Obveze prema poduzetnicima u kojima postoje sudjelujući interesi</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8. Obveze prema zaposlenicima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9. Obveze za poreze, doprinose i slična davanja</w:t>
            </w:r>
          </w:p>
        </w:tc>
        <w:tc>
          <w:tcPr>
            <w:tcW w:w="960" w:type="dxa"/>
            <w:tcBorders>
              <w:top w:val="nil"/>
              <w:left w:val="nil"/>
              <w:bottom w:val="single" w:sz="4" w:space="0" w:color="auto"/>
              <w:right w:val="single" w:sz="4" w:space="0" w:color="auto"/>
            </w:tcBorders>
            <w:noWrap/>
            <w:vAlign w:val="center"/>
          </w:tcPr>
          <w:p w:rsidR="006A34A4" w:rsidRDefault="006A34A4">
            <w:pPr>
              <w:jc w:val="right"/>
              <w:rPr>
                <w:rFonts w:ascii="Arial" w:hAnsi="Arial" w:cs="Arial"/>
                <w:sz w:val="16"/>
                <w:szCs w:val="16"/>
              </w:rPr>
            </w:pPr>
            <w:r>
              <w:rPr>
                <w:rFonts w:ascii="Arial" w:hAnsi="Arial" w:cs="Arial"/>
                <w:sz w:val="16"/>
                <w:szCs w:val="16"/>
              </w:rPr>
              <w:t>1.876.477</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10. Obveze s osnove udjela u rezultatu</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11. Obveze po osnovi dugotrajne imovine namijenjene prodaji</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sz w:val="18"/>
                <w:szCs w:val="18"/>
              </w:rPr>
            </w:pPr>
            <w:r>
              <w:rPr>
                <w:rFonts w:ascii="Arial" w:hAnsi="Arial" w:cs="Arial"/>
                <w:sz w:val="18"/>
                <w:szCs w:val="18"/>
              </w:rPr>
              <w:t xml:space="preserve">   12. Ostale kratkoročne obveze</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E) ODGOĐENO PLAĆANJE TROŠKOVA I PRIHOD BUDUĆEGA RAZDOBLJA</w:t>
            </w:r>
          </w:p>
        </w:tc>
        <w:tc>
          <w:tcPr>
            <w:tcW w:w="960" w:type="dxa"/>
            <w:tcBorders>
              <w:top w:val="nil"/>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r w:rsidR="006A34A4">
        <w:trPr>
          <w:trHeight w:val="300"/>
        </w:trPr>
        <w:tc>
          <w:tcPr>
            <w:tcW w:w="7680" w:type="dxa"/>
            <w:tcBorders>
              <w:top w:val="single" w:sz="4" w:space="0" w:color="auto"/>
              <w:left w:val="single" w:sz="4" w:space="0" w:color="auto"/>
              <w:bottom w:val="nil"/>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 xml:space="preserve">F) UKUPNO – PASIVA </w:t>
            </w:r>
            <w:r>
              <w:rPr>
                <w:rFonts w:ascii="Arial" w:hAnsi="Arial" w:cs="Arial"/>
                <w:sz w:val="18"/>
                <w:szCs w:val="18"/>
              </w:rPr>
              <w:t>(062+079+083+093+106)</w:t>
            </w:r>
          </w:p>
        </w:tc>
        <w:tc>
          <w:tcPr>
            <w:tcW w:w="960" w:type="dxa"/>
            <w:tcBorders>
              <w:top w:val="nil"/>
              <w:left w:val="nil"/>
              <w:bottom w:val="nil"/>
              <w:right w:val="single" w:sz="4" w:space="0" w:color="auto"/>
            </w:tcBorders>
            <w:shd w:val="pct25" w:color="C0C0C0" w:fill="auto"/>
            <w:noWrap/>
            <w:vAlign w:val="center"/>
          </w:tcPr>
          <w:p w:rsidR="006A34A4" w:rsidRDefault="006A34A4">
            <w:pPr>
              <w:jc w:val="right"/>
              <w:rPr>
                <w:rFonts w:ascii="Arial" w:hAnsi="Arial" w:cs="Arial"/>
                <w:sz w:val="16"/>
                <w:szCs w:val="16"/>
              </w:rPr>
            </w:pPr>
            <w:r>
              <w:rPr>
                <w:rFonts w:ascii="Arial" w:hAnsi="Arial" w:cs="Arial"/>
                <w:sz w:val="16"/>
                <w:szCs w:val="16"/>
              </w:rPr>
              <w:t>8.029.314</w:t>
            </w:r>
          </w:p>
        </w:tc>
      </w:tr>
      <w:tr w:rsidR="006A34A4">
        <w:trPr>
          <w:trHeight w:val="300"/>
        </w:trPr>
        <w:tc>
          <w:tcPr>
            <w:tcW w:w="7680" w:type="dxa"/>
            <w:tcBorders>
              <w:top w:val="single" w:sz="4" w:space="0" w:color="auto"/>
              <w:left w:val="single" w:sz="4" w:space="0" w:color="auto"/>
              <w:bottom w:val="single" w:sz="4" w:space="0" w:color="auto"/>
              <w:right w:val="single" w:sz="4" w:space="0" w:color="000000"/>
            </w:tcBorders>
            <w:vAlign w:val="center"/>
          </w:tcPr>
          <w:p w:rsidR="006A34A4" w:rsidRDefault="006A34A4">
            <w:pPr>
              <w:rPr>
                <w:rFonts w:ascii="Arial" w:hAnsi="Arial" w:cs="Arial"/>
                <w:b/>
                <w:bCs/>
                <w:sz w:val="18"/>
                <w:szCs w:val="18"/>
              </w:rPr>
            </w:pPr>
            <w:r>
              <w:rPr>
                <w:rFonts w:ascii="Arial" w:hAnsi="Arial" w:cs="Arial"/>
                <w:b/>
                <w:bCs/>
                <w:sz w:val="18"/>
                <w:szCs w:val="18"/>
              </w:rPr>
              <w:t>G)  IZVANBILANČNI ZAPISI</w:t>
            </w:r>
          </w:p>
        </w:tc>
        <w:tc>
          <w:tcPr>
            <w:tcW w:w="960" w:type="dxa"/>
            <w:tcBorders>
              <w:top w:val="single" w:sz="4" w:space="0" w:color="auto"/>
              <w:left w:val="nil"/>
              <w:bottom w:val="single" w:sz="4" w:space="0" w:color="auto"/>
              <w:right w:val="single" w:sz="4" w:space="0" w:color="auto"/>
            </w:tcBorders>
            <w:noWrap/>
            <w:vAlign w:val="center"/>
          </w:tcPr>
          <w:p w:rsidR="006A34A4" w:rsidRDefault="006A34A4">
            <w:pPr>
              <w:rPr>
                <w:rFonts w:ascii="Arial" w:hAnsi="Arial" w:cs="Arial"/>
                <w:sz w:val="16"/>
                <w:szCs w:val="16"/>
              </w:rPr>
            </w:pPr>
            <w:r>
              <w:rPr>
                <w:rFonts w:ascii="Arial" w:hAnsi="Arial" w:cs="Arial"/>
                <w:sz w:val="16"/>
                <w:szCs w:val="16"/>
              </w:rPr>
              <w:t> </w:t>
            </w:r>
          </w:p>
        </w:tc>
      </w:tr>
    </w:tbl>
    <w:p w:rsidR="006A34A4" w:rsidRDefault="006A34A4" w:rsidP="006A34A4">
      <w:pPr>
        <w:rPr>
          <w:rFonts w:ascii="Tahoma" w:hAnsi="Tahoma" w:cs="Tahoma"/>
          <w:b/>
          <w:u w:val="single"/>
        </w:rPr>
      </w:pPr>
    </w:p>
    <w:p w:rsidR="006A34A4" w:rsidRDefault="006A34A4" w:rsidP="006A34A4">
      <w:pPr>
        <w:jc w:val="both"/>
        <w:rPr>
          <w:rFonts w:ascii="Tahoma" w:hAnsi="Tahoma" w:cs="Tahoma"/>
        </w:rPr>
      </w:pPr>
      <w:r>
        <w:rPr>
          <w:rFonts w:ascii="Tahoma" w:hAnsi="Tahoma" w:cs="Tahoma"/>
        </w:rPr>
        <w:t>Temeljni kapital Društva povećan je sa 28.000,00 kn na 128.000,00 kn. Pad uspješnosti poslovanja uslijedio je 2008.g.sa pojavom krize koja je zahvatila gotovo sve poslovne subjekte. Pomanjkanje poslovnih aktivnosti rezultiralo je poslovnim gubicima, te je trenutno gubitak iznad kapitala 920.160 kn.</w:t>
      </w:r>
    </w:p>
    <w:p w:rsidR="006A34A4" w:rsidRDefault="006A34A4" w:rsidP="006A34A4">
      <w:pPr>
        <w:jc w:val="both"/>
        <w:rPr>
          <w:rFonts w:ascii="Tahoma" w:hAnsi="Tahoma" w:cs="Tahoma"/>
        </w:rPr>
      </w:pPr>
    </w:p>
    <w:p w:rsidR="006A34A4" w:rsidRDefault="006A34A4" w:rsidP="006A34A4">
      <w:pPr>
        <w:jc w:val="both"/>
        <w:rPr>
          <w:rFonts w:ascii="Tahoma" w:hAnsi="Tahoma" w:cs="Tahoma"/>
        </w:rPr>
      </w:pPr>
      <w:r>
        <w:rPr>
          <w:rFonts w:ascii="Tahoma" w:hAnsi="Tahoma" w:cs="Tahoma"/>
        </w:rPr>
        <w:t>Obveze prema Bankama evidentirane su u iznosu 5.486.586, prema dobavljačima u iznosu 1.586.411 i obveze za poreze, doprinose i slična davanja iznose 1.876.477. Navedene obveze ne sadrže ukalkulirane zatezne kamate.</w:t>
      </w:r>
    </w:p>
    <w:p w:rsidR="006A34A4" w:rsidRDefault="006A34A4" w:rsidP="006A34A4">
      <w:pPr>
        <w:jc w:val="both"/>
        <w:rPr>
          <w:rFonts w:ascii="Tahoma" w:hAnsi="Tahoma" w:cs="Tahoma"/>
        </w:rPr>
      </w:pPr>
      <w:r>
        <w:rPr>
          <w:rFonts w:ascii="Tahoma" w:hAnsi="Tahoma" w:cs="Tahoma"/>
        </w:rPr>
        <w:t>Radi dobivanja realnog pregleda potraživanja i obveza, trebalo bi preispitati ročnost obveza i potraživanja, a nakon ročišta valjalo bi bilancirati relane obveze i potraživanja.</w:t>
      </w:r>
    </w:p>
    <w:p w:rsidR="006A34A4" w:rsidRDefault="006A34A4" w:rsidP="006A34A4">
      <w:pPr>
        <w:rPr>
          <w:rFonts w:ascii="Tahoma" w:hAnsi="Tahoma" w:cs="Tahoma"/>
        </w:rPr>
      </w:pPr>
    </w:p>
    <w:p w:rsidR="006A34A4" w:rsidRDefault="006A34A4" w:rsidP="006A34A4">
      <w:pPr>
        <w:jc w:val="center"/>
        <w:rPr>
          <w:rFonts w:ascii="Tahoma" w:hAnsi="Tahoma" w:cs="Tahoma"/>
          <w:b/>
          <w:color w:val="FF0000"/>
        </w:rPr>
      </w:pPr>
    </w:p>
    <w:p w:rsidR="00EB2DD7" w:rsidRPr="00722541" w:rsidRDefault="00A9392B" w:rsidP="00A9392B">
      <w:pPr>
        <w:rPr>
          <w:rFonts w:ascii="Arial" w:hAnsi="Arial" w:cs="Arial"/>
        </w:rPr>
      </w:pPr>
      <w:r w:rsidRPr="00722541">
        <w:rPr>
          <w:rFonts w:ascii="Arial" w:hAnsi="Arial" w:cs="Arial"/>
        </w:rPr>
        <w:t>N</w:t>
      </w:r>
      <w:r w:rsidR="00EB2DD7" w:rsidRPr="00722541">
        <w:rPr>
          <w:rFonts w:ascii="Arial" w:hAnsi="Arial" w:cs="Arial"/>
        </w:rPr>
        <w:t>EKRETNINE</w:t>
      </w:r>
    </w:p>
    <w:p w:rsidR="00EB2DD7" w:rsidRDefault="00EB2DD7" w:rsidP="00EB2DD7">
      <w:pPr>
        <w:rPr>
          <w:rFonts w:ascii="Arial" w:hAnsi="Arial" w:cs="Arial"/>
        </w:rPr>
      </w:pPr>
    </w:p>
    <w:p w:rsidR="00A9392B" w:rsidRPr="00A9392B" w:rsidRDefault="00EB2DD7" w:rsidP="00A9392B">
      <w:pPr>
        <w:jc w:val="both"/>
        <w:rPr>
          <w:rFonts w:ascii="Arial" w:hAnsi="Arial" w:cs="Arial"/>
        </w:rPr>
      </w:pPr>
      <w:r>
        <w:rPr>
          <w:rFonts w:ascii="Arial" w:hAnsi="Arial" w:cs="Arial"/>
        </w:rPr>
        <w:tab/>
      </w:r>
      <w:r w:rsidRPr="00A9392B">
        <w:rPr>
          <w:rFonts w:ascii="Arial" w:hAnsi="Arial" w:cs="Arial"/>
        </w:rPr>
        <w:t>Stečajni dužnik je vlasnik</w:t>
      </w:r>
      <w:r w:rsidR="00A9392B" w:rsidRPr="00A9392B">
        <w:rPr>
          <w:rFonts w:ascii="Arial" w:hAnsi="Arial" w:cs="Arial"/>
        </w:rPr>
        <w:t xml:space="preserve"> nekretnine, kč.br. 178/1 –</w:t>
      </w:r>
      <w:r w:rsidR="00A9392B">
        <w:rPr>
          <w:rFonts w:ascii="Arial" w:hAnsi="Arial" w:cs="Arial"/>
        </w:rPr>
        <w:t xml:space="preserve"> </w:t>
      </w:r>
      <w:r w:rsidR="00A9392B" w:rsidRPr="00A9392B">
        <w:rPr>
          <w:rFonts w:ascii="Arial" w:hAnsi="Arial" w:cs="Arial"/>
        </w:rPr>
        <w:t>poslovna zgrada  (tlocrtne površine 297 čm) i dvorište (površine 3139 čm) u Sisačkoj cesti, ukupne površine 3436 m2, upisano u zk.ul. 539, k.o. Čehi.</w:t>
      </w:r>
    </w:p>
    <w:p w:rsidR="00EB2DD7" w:rsidRDefault="00EB2DD7" w:rsidP="00EB2DD7">
      <w:pPr>
        <w:jc w:val="both"/>
        <w:rPr>
          <w:rFonts w:ascii="Arial" w:hAnsi="Arial" w:cs="Arial"/>
        </w:rPr>
      </w:pPr>
    </w:p>
    <w:p w:rsidR="00EB2DD7" w:rsidRDefault="00EB2DD7" w:rsidP="00EB2DD7">
      <w:pPr>
        <w:jc w:val="both"/>
        <w:rPr>
          <w:rFonts w:ascii="Arial" w:hAnsi="Arial" w:cs="Arial"/>
        </w:rPr>
      </w:pPr>
      <w:r>
        <w:rPr>
          <w:rFonts w:ascii="Arial" w:hAnsi="Arial" w:cs="Arial"/>
        </w:rPr>
        <w:tab/>
        <w:t>Nekretnina je opterećena razlučnim pravom Kreditne banke Zagreb d.d., Ulica grada Vukovara 74 i Republike Hrvatske, Ministarstva financija, Porezne uprave, Područni ured Zagreb.</w:t>
      </w:r>
    </w:p>
    <w:p w:rsidR="007259F6" w:rsidRDefault="007259F6" w:rsidP="00ED3ECF">
      <w:pPr>
        <w:rPr>
          <w:rFonts w:ascii="Arial" w:hAnsi="Arial" w:cs="Arial"/>
        </w:rPr>
      </w:pPr>
    </w:p>
    <w:p w:rsidR="007259F6" w:rsidRDefault="00A9392B" w:rsidP="00792F51">
      <w:pPr>
        <w:ind w:firstLine="708"/>
        <w:jc w:val="both"/>
        <w:rPr>
          <w:rFonts w:ascii="Arial" w:hAnsi="Arial" w:cs="Arial"/>
        </w:rPr>
      </w:pPr>
      <w:r>
        <w:rPr>
          <w:rFonts w:ascii="Arial" w:hAnsi="Arial" w:cs="Arial"/>
        </w:rPr>
        <w:lastRenderedPageBreak/>
        <w:t xml:space="preserve">Označena nekretnina u vlasništvu stečajnog dužnika predstavlja </w:t>
      </w:r>
      <w:r w:rsidR="007259F6">
        <w:rPr>
          <w:rFonts w:ascii="Arial" w:hAnsi="Arial" w:cs="Arial"/>
        </w:rPr>
        <w:t>poslovni prostor</w:t>
      </w:r>
      <w:r w:rsidR="00792F51">
        <w:rPr>
          <w:rFonts w:ascii="Arial" w:hAnsi="Arial" w:cs="Arial"/>
        </w:rPr>
        <w:t xml:space="preserve"> za obavljanje registrirane djelatnosti</w:t>
      </w:r>
      <w:r w:rsidR="00525446">
        <w:rPr>
          <w:rFonts w:ascii="Arial" w:hAnsi="Arial" w:cs="Arial"/>
        </w:rPr>
        <w:t xml:space="preserve"> na adresi</w:t>
      </w:r>
      <w:r>
        <w:rPr>
          <w:rFonts w:ascii="Arial" w:hAnsi="Arial" w:cs="Arial"/>
        </w:rPr>
        <w:t xml:space="preserve"> Sisačka cesta 20a</w:t>
      </w:r>
      <w:r w:rsidR="00C20C2F">
        <w:rPr>
          <w:rFonts w:ascii="Arial" w:hAnsi="Arial" w:cs="Arial"/>
        </w:rPr>
        <w:t>,</w:t>
      </w:r>
      <w:r w:rsidR="00792F51">
        <w:rPr>
          <w:rFonts w:ascii="Arial" w:hAnsi="Arial" w:cs="Arial"/>
        </w:rPr>
        <w:t xml:space="preserve"> Zagreb.</w:t>
      </w:r>
      <w:r w:rsidR="00C20C2F">
        <w:rPr>
          <w:rFonts w:ascii="Arial" w:hAnsi="Arial" w:cs="Arial"/>
        </w:rPr>
        <w:t xml:space="preserve"> Poslovni prostor je dan u najam </w:t>
      </w:r>
      <w:r>
        <w:rPr>
          <w:rFonts w:ascii="Arial" w:hAnsi="Arial" w:cs="Arial"/>
        </w:rPr>
        <w:t xml:space="preserve"> društvu </w:t>
      </w:r>
      <w:r w:rsidR="00722541">
        <w:rPr>
          <w:rFonts w:ascii="Arial" w:hAnsi="Arial" w:cs="Arial"/>
        </w:rPr>
        <w:t>AUTO TIM CENTAR d.o.o.</w:t>
      </w:r>
    </w:p>
    <w:p w:rsidR="00A9392B" w:rsidRDefault="00A9392B" w:rsidP="00792F51">
      <w:pPr>
        <w:ind w:firstLine="708"/>
        <w:jc w:val="both"/>
        <w:rPr>
          <w:rFonts w:ascii="Arial" w:hAnsi="Arial" w:cs="Arial"/>
        </w:rPr>
      </w:pPr>
    </w:p>
    <w:p w:rsidR="00A9392B" w:rsidRDefault="00A9392B" w:rsidP="00E721CE">
      <w:pPr>
        <w:ind w:firstLine="708"/>
        <w:jc w:val="both"/>
        <w:rPr>
          <w:rFonts w:ascii="Arial" w:hAnsi="Arial" w:cs="Arial"/>
        </w:rPr>
      </w:pPr>
      <w:r>
        <w:rPr>
          <w:rFonts w:ascii="Arial" w:hAnsi="Arial" w:cs="Arial"/>
        </w:rPr>
        <w:t xml:space="preserve">Stečajna upraviteljica je nekretninu u vlasništvu stečajnog dužnika opterećenu razlučnim pravom dala procijeniti po ovlaštenom sudskom vještaku te je ista procjenjena </w:t>
      </w:r>
      <w:r w:rsidR="006A34A4">
        <w:rPr>
          <w:rFonts w:ascii="Arial" w:hAnsi="Arial" w:cs="Arial"/>
        </w:rPr>
        <w:t>na iznos od  4.150.000,00 kn</w:t>
      </w:r>
      <w:r>
        <w:rPr>
          <w:rFonts w:ascii="Arial" w:hAnsi="Arial" w:cs="Arial"/>
        </w:rPr>
        <w:t xml:space="preserve"> na  i prodavati će se sukladno odredbama članka 247. Stečajnog zakona ukoliko se Skupština vjerovnika suglasi s takvim prijedlogom stečajnog upravitelja.</w:t>
      </w:r>
    </w:p>
    <w:p w:rsidR="007809C2" w:rsidRDefault="007809C2" w:rsidP="00A9392B">
      <w:pPr>
        <w:jc w:val="both"/>
        <w:rPr>
          <w:rFonts w:ascii="Arial" w:hAnsi="Arial" w:cs="Arial"/>
        </w:rPr>
      </w:pPr>
    </w:p>
    <w:p w:rsidR="00A9392B" w:rsidRDefault="00A9392B" w:rsidP="00A9392B">
      <w:pPr>
        <w:jc w:val="both"/>
        <w:rPr>
          <w:rFonts w:ascii="Arial" w:hAnsi="Arial" w:cs="Arial"/>
        </w:rPr>
      </w:pPr>
    </w:p>
    <w:p w:rsidR="00A9392B" w:rsidRDefault="007809C2" w:rsidP="00A9392B">
      <w:pPr>
        <w:jc w:val="both"/>
        <w:rPr>
          <w:rFonts w:ascii="Arial" w:hAnsi="Arial" w:cs="Arial"/>
        </w:rPr>
      </w:pPr>
      <w:r>
        <w:rPr>
          <w:rFonts w:ascii="Arial" w:hAnsi="Arial" w:cs="Arial"/>
          <w:sz w:val="20"/>
          <w:szCs w:val="20"/>
        </w:rPr>
        <w:t xml:space="preserve">         </w:t>
      </w:r>
      <w:r w:rsidR="00A9392B" w:rsidRPr="00722541">
        <w:rPr>
          <w:rFonts w:ascii="Arial" w:hAnsi="Arial" w:cs="Arial"/>
        </w:rPr>
        <w:t>POKRETNINE</w:t>
      </w:r>
    </w:p>
    <w:p w:rsidR="00E721CE" w:rsidRDefault="00E721CE" w:rsidP="00A9392B">
      <w:pPr>
        <w:jc w:val="both"/>
        <w:rPr>
          <w:rFonts w:ascii="Arial" w:hAnsi="Arial" w:cs="Arial"/>
        </w:rPr>
      </w:pPr>
    </w:p>
    <w:p w:rsidR="00E721CE" w:rsidRPr="00722541" w:rsidRDefault="00E721CE" w:rsidP="00A9392B">
      <w:pPr>
        <w:jc w:val="both"/>
        <w:rPr>
          <w:rFonts w:ascii="Arial" w:hAnsi="Arial" w:cs="Arial"/>
        </w:rPr>
      </w:pPr>
      <w:r>
        <w:rPr>
          <w:rFonts w:ascii="Arial" w:hAnsi="Arial" w:cs="Arial"/>
        </w:rPr>
        <w:t>Uredski namještaj i zalihe na skadištu uglavnom nekurente robe.</w:t>
      </w:r>
      <w:r w:rsidR="002410BE">
        <w:rPr>
          <w:rFonts w:ascii="Arial" w:hAnsi="Arial" w:cs="Arial"/>
        </w:rPr>
        <w:t xml:space="preserve"> U popisu su izražene knjigovodstvene vrijednosti, te bi trebalo ivršiti procjenu po ovlaštenom sudskom vještaku radi prodaje.</w:t>
      </w:r>
    </w:p>
    <w:p w:rsidR="00175333" w:rsidRDefault="00175333" w:rsidP="007259F6">
      <w:pPr>
        <w:jc w:val="both"/>
        <w:rPr>
          <w:rFonts w:ascii="Arial" w:hAnsi="Arial" w:cs="Arial"/>
        </w:rPr>
      </w:pPr>
    </w:p>
    <w:p w:rsidR="001848A5" w:rsidRDefault="001848A5" w:rsidP="006D10A2">
      <w:pPr>
        <w:ind w:left="720"/>
        <w:jc w:val="both"/>
        <w:rPr>
          <w:rFonts w:ascii="Arial" w:hAnsi="Arial" w:cs="Arial"/>
        </w:rPr>
      </w:pPr>
    </w:p>
    <w:p w:rsidR="001848A5" w:rsidRPr="00722541" w:rsidRDefault="001848A5" w:rsidP="006D10A2">
      <w:pPr>
        <w:ind w:left="720"/>
        <w:jc w:val="both"/>
        <w:rPr>
          <w:rFonts w:ascii="Arial" w:hAnsi="Arial" w:cs="Arial"/>
        </w:rPr>
      </w:pPr>
      <w:r w:rsidRPr="00722541">
        <w:rPr>
          <w:rFonts w:ascii="Arial" w:hAnsi="Arial" w:cs="Arial"/>
        </w:rPr>
        <w:t>OBVEZE</w:t>
      </w:r>
    </w:p>
    <w:p w:rsidR="00111533" w:rsidRDefault="00111533" w:rsidP="006D10A2">
      <w:pPr>
        <w:ind w:left="720"/>
        <w:jc w:val="both"/>
        <w:rPr>
          <w:rFonts w:ascii="Arial" w:hAnsi="Arial" w:cs="Arial"/>
        </w:rPr>
      </w:pPr>
    </w:p>
    <w:p w:rsidR="006D10A2" w:rsidRDefault="006D10A2" w:rsidP="006D10A2">
      <w:pPr>
        <w:ind w:left="360"/>
        <w:jc w:val="both"/>
        <w:rPr>
          <w:rFonts w:ascii="Arial" w:hAnsi="Arial" w:cs="Arial"/>
        </w:rPr>
      </w:pPr>
    </w:p>
    <w:p w:rsidR="00175333" w:rsidRPr="00722541" w:rsidRDefault="00111533" w:rsidP="007259F6">
      <w:pPr>
        <w:jc w:val="both"/>
        <w:rPr>
          <w:rFonts w:ascii="Arial" w:hAnsi="Arial" w:cs="Arial"/>
        </w:rPr>
      </w:pPr>
      <w:r w:rsidRPr="00722541">
        <w:rPr>
          <w:rFonts w:ascii="Arial" w:hAnsi="Arial" w:cs="Arial"/>
        </w:rPr>
        <w:t>Pr</w:t>
      </w:r>
      <w:r w:rsidR="00175333" w:rsidRPr="00722541">
        <w:rPr>
          <w:rFonts w:ascii="Arial" w:hAnsi="Arial" w:cs="Arial"/>
        </w:rPr>
        <w:t>ijave tražbina za ispitno ročište</w:t>
      </w:r>
    </w:p>
    <w:p w:rsidR="00483672" w:rsidRDefault="00483672" w:rsidP="00ED3ECF">
      <w:pPr>
        <w:rPr>
          <w:rFonts w:ascii="Arial" w:hAnsi="Arial" w:cs="Arial"/>
        </w:rPr>
      </w:pPr>
    </w:p>
    <w:p w:rsidR="00201367" w:rsidRDefault="001B7986" w:rsidP="00201367">
      <w:pPr>
        <w:jc w:val="both"/>
        <w:rPr>
          <w:rFonts w:ascii="Arial" w:hAnsi="Arial" w:cs="Arial"/>
        </w:rPr>
      </w:pPr>
      <w:r>
        <w:rPr>
          <w:rFonts w:ascii="Arial" w:hAnsi="Arial" w:cs="Arial"/>
        </w:rPr>
        <w:t>Od otvaranja stečajnog postupka stečajni upravitelj je u zak</w:t>
      </w:r>
      <w:r w:rsidR="00F00E30">
        <w:rPr>
          <w:rFonts w:ascii="Arial" w:hAnsi="Arial" w:cs="Arial"/>
        </w:rPr>
        <w:t>onskom roku z</w:t>
      </w:r>
      <w:r w:rsidR="00E727EE">
        <w:rPr>
          <w:rFonts w:ascii="Arial" w:hAnsi="Arial" w:cs="Arial"/>
        </w:rPr>
        <w:t>aprimio i obradio 1 (jednu)</w:t>
      </w:r>
      <w:r w:rsidR="00722541">
        <w:rPr>
          <w:rFonts w:ascii="Arial" w:hAnsi="Arial" w:cs="Arial"/>
        </w:rPr>
        <w:t xml:space="preserve"> prijavu tražbine</w:t>
      </w:r>
      <w:r w:rsidR="00E727EE">
        <w:rPr>
          <w:rFonts w:ascii="Arial" w:hAnsi="Arial" w:cs="Arial"/>
        </w:rPr>
        <w:t xml:space="preserve"> I. višeg isplatnog reda u iznosu od 51.660,89 kn i 11 (jedanaest</w:t>
      </w:r>
      <w:r>
        <w:rPr>
          <w:rFonts w:ascii="Arial" w:hAnsi="Arial" w:cs="Arial"/>
        </w:rPr>
        <w:t xml:space="preserve">) prijava tražbina II-višeg isplatnog reda </w:t>
      </w:r>
      <w:r w:rsidR="00A25189">
        <w:rPr>
          <w:rFonts w:ascii="Arial" w:hAnsi="Arial" w:cs="Arial"/>
        </w:rPr>
        <w:t xml:space="preserve">u ukupnom iznosu od </w:t>
      </w:r>
      <w:r w:rsidR="0050767D">
        <w:rPr>
          <w:rFonts w:ascii="Arial" w:hAnsi="Arial" w:cs="Arial"/>
        </w:rPr>
        <w:t xml:space="preserve">15.825.534,54 </w:t>
      </w:r>
      <w:r w:rsidR="00645F4A">
        <w:rPr>
          <w:rFonts w:ascii="Arial" w:hAnsi="Arial" w:cs="Arial"/>
        </w:rPr>
        <w:t>kn.</w:t>
      </w:r>
      <w:r w:rsidR="00201367" w:rsidRPr="00201367">
        <w:rPr>
          <w:rFonts w:ascii="Arial" w:hAnsi="Arial" w:cs="Arial"/>
        </w:rPr>
        <w:t xml:space="preserve"> </w:t>
      </w:r>
      <w:r w:rsidR="00201367">
        <w:rPr>
          <w:rFonts w:ascii="Arial" w:hAnsi="Arial" w:cs="Arial"/>
        </w:rPr>
        <w:t xml:space="preserve">Zaprimljene su i obrađene tražbine II-višeg isplatnog reda u ukupnom iznosu od </w:t>
      </w:r>
      <w:r w:rsidR="0050767D">
        <w:rPr>
          <w:rFonts w:ascii="Arial" w:hAnsi="Arial" w:cs="Arial"/>
        </w:rPr>
        <w:t xml:space="preserve">15.825.534,54 </w:t>
      </w:r>
      <w:r w:rsidR="00201367">
        <w:rPr>
          <w:rFonts w:ascii="Arial" w:hAnsi="Arial" w:cs="Arial"/>
        </w:rPr>
        <w:t xml:space="preserve">kn. Osporen je iznos od </w:t>
      </w:r>
      <w:r w:rsidR="0050767D">
        <w:rPr>
          <w:rFonts w:ascii="Arial" w:hAnsi="Arial" w:cs="Arial"/>
        </w:rPr>
        <w:t xml:space="preserve">89.448,39 </w:t>
      </w:r>
      <w:r w:rsidR="00201367">
        <w:rPr>
          <w:rFonts w:ascii="Arial" w:hAnsi="Arial" w:cs="Arial"/>
        </w:rPr>
        <w:t xml:space="preserve">kn, a priznat iznos od </w:t>
      </w:r>
      <w:r w:rsidR="0050767D">
        <w:rPr>
          <w:rFonts w:ascii="Arial" w:hAnsi="Arial" w:cs="Arial"/>
        </w:rPr>
        <w:t xml:space="preserve">15.736.086,15 </w:t>
      </w:r>
      <w:r w:rsidR="00201367">
        <w:rPr>
          <w:rFonts w:ascii="Arial" w:hAnsi="Arial" w:cs="Arial"/>
        </w:rPr>
        <w:t>kn.</w:t>
      </w:r>
    </w:p>
    <w:p w:rsidR="001B7986" w:rsidRDefault="001B7986" w:rsidP="001B7986">
      <w:pPr>
        <w:ind w:firstLine="708"/>
        <w:jc w:val="both"/>
        <w:rPr>
          <w:rFonts w:ascii="Arial" w:hAnsi="Arial" w:cs="Arial"/>
        </w:rPr>
      </w:pPr>
    </w:p>
    <w:p w:rsidR="001B7986" w:rsidRDefault="001B7986" w:rsidP="001B7986">
      <w:pPr>
        <w:ind w:firstLine="708"/>
        <w:jc w:val="both"/>
        <w:rPr>
          <w:rFonts w:ascii="Arial" w:hAnsi="Arial" w:cs="Arial"/>
        </w:rPr>
      </w:pPr>
      <w:r>
        <w:rPr>
          <w:rFonts w:ascii="Arial" w:hAnsi="Arial" w:cs="Arial"/>
        </w:rPr>
        <w:t>U tražbine II-višeg isplatnog reda</w:t>
      </w:r>
      <w:r w:rsidR="00505378">
        <w:rPr>
          <w:rFonts w:ascii="Arial" w:hAnsi="Arial" w:cs="Arial"/>
        </w:rPr>
        <w:t xml:space="preserve"> </w:t>
      </w:r>
      <w:r w:rsidR="00F00E30">
        <w:rPr>
          <w:rFonts w:ascii="Arial" w:hAnsi="Arial" w:cs="Arial"/>
        </w:rPr>
        <w:t>uvrštene su  i novčane</w:t>
      </w:r>
      <w:r>
        <w:rPr>
          <w:rFonts w:ascii="Arial" w:hAnsi="Arial" w:cs="Arial"/>
        </w:rPr>
        <w:t xml:space="preserve"> tražb</w:t>
      </w:r>
      <w:r w:rsidR="00F00E30">
        <w:rPr>
          <w:rFonts w:ascii="Arial" w:hAnsi="Arial" w:cs="Arial"/>
        </w:rPr>
        <w:t>ine razlučnih</w:t>
      </w:r>
      <w:r>
        <w:rPr>
          <w:rFonts w:ascii="Arial" w:hAnsi="Arial" w:cs="Arial"/>
        </w:rPr>
        <w:t xml:space="preserve"> vjerov</w:t>
      </w:r>
      <w:r w:rsidR="00F00E30">
        <w:rPr>
          <w:rFonts w:ascii="Arial" w:hAnsi="Arial" w:cs="Arial"/>
        </w:rPr>
        <w:t xml:space="preserve">nika </w:t>
      </w:r>
      <w:r w:rsidR="006A34A4">
        <w:rPr>
          <w:rFonts w:ascii="Arial" w:hAnsi="Arial" w:cs="Arial"/>
        </w:rPr>
        <w:t>Kreditne banke Zagreb d.d.</w:t>
      </w:r>
      <w:r w:rsidR="006B52CD">
        <w:rPr>
          <w:rFonts w:ascii="Arial" w:hAnsi="Arial" w:cs="Arial"/>
        </w:rPr>
        <w:t xml:space="preserve"> i Republike Hrvatske, Ministarstva financija, Porezne uprave</w:t>
      </w:r>
      <w:r w:rsidR="00A25189">
        <w:rPr>
          <w:rFonts w:ascii="Arial" w:hAnsi="Arial" w:cs="Arial"/>
        </w:rPr>
        <w:t>, Područni ured Zagreb</w:t>
      </w:r>
      <w:r>
        <w:rPr>
          <w:rFonts w:ascii="Arial" w:hAnsi="Arial" w:cs="Arial"/>
        </w:rPr>
        <w:t>.</w:t>
      </w:r>
    </w:p>
    <w:p w:rsidR="0011287B" w:rsidRDefault="0011287B" w:rsidP="001B7986">
      <w:pPr>
        <w:ind w:firstLine="708"/>
        <w:jc w:val="both"/>
        <w:rPr>
          <w:rFonts w:ascii="Arial" w:hAnsi="Arial" w:cs="Arial"/>
        </w:rPr>
      </w:pPr>
    </w:p>
    <w:p w:rsidR="0011287B" w:rsidRDefault="0011287B" w:rsidP="001B7986">
      <w:pPr>
        <w:ind w:firstLine="708"/>
        <w:jc w:val="both"/>
        <w:rPr>
          <w:rFonts w:ascii="Arial" w:hAnsi="Arial" w:cs="Arial"/>
        </w:rPr>
      </w:pPr>
    </w:p>
    <w:p w:rsidR="0011287B" w:rsidRDefault="0011287B" w:rsidP="0011287B">
      <w:pPr>
        <w:jc w:val="both"/>
        <w:rPr>
          <w:rFonts w:ascii="Arial" w:hAnsi="Arial" w:cs="Arial"/>
        </w:rPr>
      </w:pPr>
      <w:r>
        <w:rPr>
          <w:rFonts w:ascii="Arial" w:hAnsi="Arial" w:cs="Arial"/>
        </w:rPr>
        <w:t xml:space="preserve">Ukupan iznos prijavljenih tražbina </w:t>
      </w:r>
    </w:p>
    <w:p w:rsidR="0011287B" w:rsidRDefault="0011287B" w:rsidP="0011287B">
      <w:pPr>
        <w:rPr>
          <w:rFonts w:ascii="Arial" w:hAnsi="Arial" w:cs="Arial"/>
        </w:rPr>
      </w:pPr>
    </w:p>
    <w:p w:rsidR="0011287B" w:rsidRDefault="0011287B" w:rsidP="0011287B">
      <w:pPr>
        <w:rPr>
          <w:rFonts w:ascii="Arial" w:hAnsi="Arial" w:cs="Arial"/>
        </w:rPr>
      </w:pPr>
      <w:r>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2"/>
        <w:gridCol w:w="2322"/>
        <w:gridCol w:w="2322"/>
        <w:gridCol w:w="2322"/>
      </w:tblGrid>
      <w:tr w:rsidR="0011287B" w:rsidRPr="000B541D">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rsidP="000B541D">
            <w:pPr>
              <w:jc w:val="center"/>
              <w:rPr>
                <w:rFonts w:ascii="Arial" w:hAnsi="Arial" w:cs="Arial"/>
              </w:rPr>
            </w:pPr>
            <w:r w:rsidRPr="000B541D">
              <w:rPr>
                <w:rFonts w:ascii="Arial" w:hAnsi="Arial" w:cs="Arial"/>
              </w:rPr>
              <w:t>Prijavljeno</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rsidP="000B541D">
            <w:pPr>
              <w:jc w:val="center"/>
              <w:rPr>
                <w:rFonts w:ascii="Arial" w:hAnsi="Arial" w:cs="Arial"/>
              </w:rPr>
            </w:pPr>
            <w:r w:rsidRPr="000B541D">
              <w:rPr>
                <w:rFonts w:ascii="Arial" w:hAnsi="Arial" w:cs="Arial"/>
              </w:rPr>
              <w:t>Priznato</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rsidP="000B541D">
            <w:pPr>
              <w:jc w:val="center"/>
              <w:rPr>
                <w:rFonts w:ascii="Arial" w:hAnsi="Arial" w:cs="Arial"/>
              </w:rPr>
            </w:pPr>
            <w:r w:rsidRPr="000B541D">
              <w:rPr>
                <w:rFonts w:ascii="Arial" w:hAnsi="Arial" w:cs="Arial"/>
              </w:rPr>
              <w:t>Osporeno</w:t>
            </w:r>
          </w:p>
        </w:tc>
      </w:tr>
      <w:tr w:rsidR="0011287B" w:rsidRPr="000B541D">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r w:rsidRPr="000B541D">
              <w:rPr>
                <w:rFonts w:ascii="Arial" w:hAnsi="Arial" w:cs="Arial"/>
              </w:rPr>
              <w:t>I. viši isplatni red</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0B541D">
            <w:pPr>
              <w:jc w:val="center"/>
              <w:rPr>
                <w:rFonts w:ascii="Arial" w:hAnsi="Arial" w:cs="Arial"/>
              </w:rPr>
            </w:pPr>
            <w:r w:rsidRPr="000B541D">
              <w:rPr>
                <w:rFonts w:ascii="Arial" w:hAnsi="Arial" w:cs="Arial"/>
              </w:rPr>
              <w:t xml:space="preserve">              </w:t>
            </w:r>
            <w:r w:rsidR="00722541" w:rsidRPr="000B541D">
              <w:rPr>
                <w:rFonts w:ascii="Arial" w:hAnsi="Arial" w:cs="Arial"/>
              </w:rPr>
              <w:t>51.660,89</w:t>
            </w:r>
            <w:r w:rsidR="0011287B" w:rsidRPr="000B541D">
              <w:rPr>
                <w:rFonts w:ascii="Arial" w:hAnsi="Arial" w:cs="Arial"/>
              </w:rPr>
              <w:t xml:space="preserve">  </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0B541D">
            <w:pPr>
              <w:jc w:val="center"/>
              <w:rPr>
                <w:rFonts w:ascii="Arial" w:hAnsi="Arial" w:cs="Arial"/>
              </w:rPr>
            </w:pPr>
            <w:r w:rsidRPr="000B541D">
              <w:rPr>
                <w:rFonts w:ascii="Arial" w:hAnsi="Arial" w:cs="Arial"/>
              </w:rPr>
              <w:t xml:space="preserve">             </w:t>
            </w:r>
            <w:r w:rsidR="00722541" w:rsidRPr="000B541D">
              <w:rPr>
                <w:rFonts w:ascii="Arial" w:hAnsi="Arial" w:cs="Arial"/>
              </w:rPr>
              <w:t>51.660,89</w:t>
            </w:r>
            <w:r w:rsidR="0011287B" w:rsidRPr="000B541D">
              <w:rPr>
                <w:rFonts w:ascii="Arial" w:hAnsi="Arial" w:cs="Arial"/>
              </w:rPr>
              <w:t xml:space="preserve">    </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rsidP="000B541D">
            <w:pPr>
              <w:jc w:val="right"/>
              <w:rPr>
                <w:rFonts w:ascii="Arial" w:hAnsi="Arial" w:cs="Arial"/>
              </w:rPr>
            </w:pPr>
            <w:r w:rsidRPr="000B541D">
              <w:rPr>
                <w:rFonts w:ascii="Arial" w:hAnsi="Arial" w:cs="Arial"/>
              </w:rPr>
              <w:t>0,00</w:t>
            </w:r>
          </w:p>
        </w:tc>
      </w:tr>
      <w:tr w:rsidR="0011287B" w:rsidRPr="000B541D">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r w:rsidRPr="000B541D">
              <w:rPr>
                <w:rFonts w:ascii="Arial" w:hAnsi="Arial" w:cs="Arial"/>
              </w:rPr>
              <w:t>II. viši isplatni red</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11287B">
            <w:pPr>
              <w:rPr>
                <w:rFonts w:ascii="Arial" w:hAnsi="Arial" w:cs="Arial"/>
              </w:rPr>
            </w:pPr>
            <w:r w:rsidRPr="000B541D">
              <w:rPr>
                <w:rFonts w:ascii="Arial" w:hAnsi="Arial" w:cs="Arial"/>
              </w:rPr>
              <w:t xml:space="preserve">        15.825.534,54</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11287B">
            <w:pPr>
              <w:rPr>
                <w:rFonts w:ascii="Arial" w:hAnsi="Arial" w:cs="Arial"/>
              </w:rPr>
            </w:pPr>
            <w:r w:rsidRPr="000B541D">
              <w:rPr>
                <w:rFonts w:ascii="Arial" w:hAnsi="Arial" w:cs="Arial"/>
              </w:rPr>
              <w:t xml:space="preserve">       15.736.086,15</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0B541D">
            <w:pPr>
              <w:jc w:val="center"/>
              <w:rPr>
                <w:rFonts w:ascii="Arial" w:hAnsi="Arial" w:cs="Arial"/>
              </w:rPr>
            </w:pPr>
            <w:r w:rsidRPr="000B541D">
              <w:rPr>
                <w:rFonts w:ascii="Arial" w:hAnsi="Arial" w:cs="Arial"/>
              </w:rPr>
              <w:t xml:space="preserve">               89.448,39</w:t>
            </w:r>
            <w:r w:rsidR="0011287B" w:rsidRPr="000B541D">
              <w:rPr>
                <w:rFonts w:ascii="Arial" w:hAnsi="Arial" w:cs="Arial"/>
              </w:rPr>
              <w:t xml:space="preserve">               </w:t>
            </w:r>
          </w:p>
        </w:tc>
      </w:tr>
      <w:tr w:rsidR="0011287B" w:rsidRPr="000B541D">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r w:rsidRPr="000B541D">
              <w:rPr>
                <w:rFonts w:ascii="Arial" w:hAnsi="Arial" w:cs="Arial"/>
              </w:rPr>
              <w:t xml:space="preserve">       Ukupno:</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50767D" w:rsidP="0050767D">
            <w:pPr>
              <w:rPr>
                <w:rFonts w:ascii="Arial" w:hAnsi="Arial" w:cs="Arial"/>
              </w:rPr>
            </w:pPr>
            <w:r w:rsidRPr="000B541D">
              <w:rPr>
                <w:rFonts w:ascii="Arial" w:hAnsi="Arial" w:cs="Arial"/>
              </w:rPr>
              <w:t xml:space="preserve">        15.877.195,43</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EF20CF" w:rsidP="00EF20CF">
            <w:pPr>
              <w:rPr>
                <w:rFonts w:ascii="Arial" w:hAnsi="Arial" w:cs="Arial"/>
              </w:rPr>
            </w:pPr>
            <w:r w:rsidRPr="000B541D">
              <w:rPr>
                <w:rFonts w:ascii="Arial" w:hAnsi="Arial" w:cs="Arial"/>
              </w:rPr>
              <w:t xml:space="preserve">       15.787.747,04</w:t>
            </w: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r w:rsidRPr="000B541D">
              <w:rPr>
                <w:rFonts w:ascii="Arial" w:hAnsi="Arial" w:cs="Arial"/>
              </w:rPr>
              <w:t xml:space="preserve">               </w:t>
            </w:r>
            <w:r w:rsidR="0050767D" w:rsidRPr="000B541D">
              <w:rPr>
                <w:rFonts w:ascii="Arial" w:hAnsi="Arial" w:cs="Arial"/>
              </w:rPr>
              <w:t>89.448,39</w:t>
            </w:r>
          </w:p>
        </w:tc>
      </w:tr>
      <w:tr w:rsidR="0011287B" w:rsidRPr="000B541D">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p>
        </w:tc>
        <w:tc>
          <w:tcPr>
            <w:tcW w:w="2322" w:type="dxa"/>
            <w:tcBorders>
              <w:top w:val="single" w:sz="4" w:space="0" w:color="auto"/>
              <w:left w:val="single" w:sz="4" w:space="0" w:color="auto"/>
              <w:bottom w:val="single" w:sz="4" w:space="0" w:color="auto"/>
              <w:right w:val="single" w:sz="4" w:space="0" w:color="auto"/>
            </w:tcBorders>
          </w:tcPr>
          <w:p w:rsidR="0011287B" w:rsidRPr="000B541D" w:rsidRDefault="0011287B">
            <w:pPr>
              <w:rPr>
                <w:rFonts w:ascii="Arial" w:hAnsi="Arial" w:cs="Arial"/>
              </w:rPr>
            </w:pPr>
          </w:p>
        </w:tc>
      </w:tr>
    </w:tbl>
    <w:p w:rsidR="0011287B" w:rsidRDefault="0011287B" w:rsidP="0011287B">
      <w:pPr>
        <w:rPr>
          <w:rFonts w:ascii="Arial" w:hAnsi="Arial" w:cs="Arial"/>
        </w:rPr>
      </w:pPr>
    </w:p>
    <w:p w:rsidR="00722541" w:rsidRDefault="00722541" w:rsidP="00E727EE">
      <w:pPr>
        <w:rPr>
          <w:rFonts w:ascii="Arial" w:hAnsi="Arial" w:cs="Arial"/>
          <w:b/>
        </w:rPr>
      </w:pPr>
    </w:p>
    <w:p w:rsidR="008C3540" w:rsidRDefault="008C3540" w:rsidP="00E727EE">
      <w:pPr>
        <w:rPr>
          <w:rFonts w:ascii="Arial" w:hAnsi="Arial" w:cs="Arial"/>
          <w:b/>
        </w:rPr>
      </w:pPr>
    </w:p>
    <w:p w:rsidR="008C3540" w:rsidRDefault="008C3540" w:rsidP="00E727EE">
      <w:pPr>
        <w:rPr>
          <w:rFonts w:ascii="Arial" w:hAnsi="Arial" w:cs="Arial"/>
          <w:b/>
        </w:rPr>
      </w:pPr>
    </w:p>
    <w:p w:rsidR="008C3540" w:rsidRDefault="008C3540" w:rsidP="00E727EE">
      <w:pPr>
        <w:rPr>
          <w:rFonts w:ascii="Arial" w:hAnsi="Arial" w:cs="Arial"/>
          <w:b/>
        </w:rPr>
      </w:pPr>
    </w:p>
    <w:p w:rsidR="008C3540" w:rsidRDefault="008C3540" w:rsidP="00E727EE">
      <w:pPr>
        <w:rPr>
          <w:rFonts w:ascii="Arial" w:hAnsi="Arial" w:cs="Arial"/>
          <w:b/>
        </w:rPr>
      </w:pPr>
    </w:p>
    <w:p w:rsidR="008C3540" w:rsidRDefault="008C3540" w:rsidP="00E727EE">
      <w:pPr>
        <w:rPr>
          <w:rFonts w:ascii="Arial" w:hAnsi="Arial" w:cs="Arial"/>
          <w:b/>
        </w:rPr>
      </w:pPr>
    </w:p>
    <w:p w:rsidR="00E727EE" w:rsidRPr="00722541" w:rsidRDefault="00E727EE" w:rsidP="00E727EE">
      <w:pPr>
        <w:rPr>
          <w:rFonts w:ascii="Arial" w:hAnsi="Arial" w:cs="Arial"/>
        </w:rPr>
      </w:pPr>
      <w:r w:rsidRPr="00722541">
        <w:rPr>
          <w:rFonts w:ascii="Arial" w:hAnsi="Arial" w:cs="Arial"/>
        </w:rPr>
        <w:lastRenderedPageBreak/>
        <w:t>Financijsko izvješće</w:t>
      </w:r>
    </w:p>
    <w:p w:rsidR="00E727EE" w:rsidRDefault="00E727EE" w:rsidP="00E727EE">
      <w:pPr>
        <w:rPr>
          <w:rFonts w:ascii="Arial" w:hAnsi="Arial" w:cs="Arial"/>
        </w:rPr>
      </w:pPr>
    </w:p>
    <w:p w:rsidR="00E727EE" w:rsidRDefault="00E727EE" w:rsidP="00E727EE">
      <w:pPr>
        <w:rPr>
          <w:rFonts w:ascii="Arial" w:hAnsi="Arial" w:cs="Arial"/>
        </w:rPr>
      </w:pPr>
      <w:r>
        <w:rPr>
          <w:rFonts w:ascii="Arial" w:hAnsi="Arial" w:cs="Arial"/>
        </w:rPr>
        <w:t>A) Ukupni priljev od</w:t>
      </w:r>
      <w:r w:rsidR="00722541">
        <w:rPr>
          <w:rFonts w:ascii="Arial" w:hAnsi="Arial" w:cs="Arial"/>
        </w:rPr>
        <w:t xml:space="preserve"> otvaranja stečajnog postupka 15</w:t>
      </w:r>
      <w:r w:rsidR="008C3540">
        <w:rPr>
          <w:rFonts w:ascii="Arial" w:hAnsi="Arial" w:cs="Arial"/>
        </w:rPr>
        <w:t>.07.2016</w:t>
      </w:r>
      <w:r>
        <w:rPr>
          <w:rFonts w:ascii="Arial" w:hAnsi="Arial" w:cs="Arial"/>
        </w:rPr>
        <w:t>.g. do 12.10.2016.g.</w:t>
      </w:r>
    </w:p>
    <w:p w:rsidR="00E727EE" w:rsidRDefault="00E727EE" w:rsidP="00E727EE">
      <w:pPr>
        <w:rPr>
          <w:rFonts w:ascii="Arial" w:hAnsi="Arial" w:cs="Arial"/>
        </w:rPr>
      </w:pPr>
    </w:p>
    <w:p w:rsidR="00E727EE" w:rsidRDefault="00E727EE" w:rsidP="00E727EE">
      <w:pPr>
        <w:ind w:left="360"/>
        <w:rPr>
          <w:rFonts w:ascii="Arial" w:hAnsi="Arial" w:cs="Arial"/>
        </w:rPr>
      </w:pPr>
      <w:r>
        <w:rPr>
          <w:rFonts w:ascii="Arial" w:hAnsi="Arial" w:cs="Arial"/>
        </w:rPr>
        <w:t xml:space="preserve">U ovom izvještajnom razdoblju ukupan priljev sredstava na žiro račun stečajnog dužnika iznosi  </w:t>
      </w:r>
      <w:r w:rsidR="00EF20CF">
        <w:rPr>
          <w:rFonts w:ascii="Arial" w:hAnsi="Arial" w:cs="Arial"/>
        </w:rPr>
        <w:t>35.288,87</w:t>
      </w:r>
      <w:r w:rsidR="008C3540">
        <w:rPr>
          <w:rFonts w:ascii="Arial" w:hAnsi="Arial" w:cs="Arial"/>
        </w:rPr>
        <w:t xml:space="preserve"> kn s osnove najma poslovnog prostora.</w:t>
      </w:r>
    </w:p>
    <w:p w:rsidR="00E727EE" w:rsidRDefault="00E727EE" w:rsidP="00E727EE">
      <w:pPr>
        <w:ind w:left="360"/>
        <w:rPr>
          <w:rFonts w:ascii="Arial" w:hAnsi="Arial" w:cs="Arial"/>
        </w:rPr>
      </w:pPr>
    </w:p>
    <w:p w:rsidR="00E727EE" w:rsidRDefault="00E727EE" w:rsidP="00E727EE">
      <w:pPr>
        <w:rPr>
          <w:rFonts w:ascii="Arial" w:hAnsi="Arial" w:cs="Arial"/>
        </w:rPr>
      </w:pPr>
      <w:r>
        <w:rPr>
          <w:rFonts w:ascii="Arial" w:hAnsi="Arial" w:cs="Arial"/>
        </w:rPr>
        <w:t>B) Ukupni odljev od</w:t>
      </w:r>
      <w:r w:rsidR="00722541">
        <w:rPr>
          <w:rFonts w:ascii="Arial" w:hAnsi="Arial" w:cs="Arial"/>
        </w:rPr>
        <w:t xml:space="preserve"> otvaranja stečajnog postupka 15</w:t>
      </w:r>
      <w:r>
        <w:rPr>
          <w:rFonts w:ascii="Arial" w:hAnsi="Arial" w:cs="Arial"/>
        </w:rPr>
        <w:t>.07.2016.g. do 12.10.2016.g.</w:t>
      </w:r>
    </w:p>
    <w:p w:rsidR="00722541" w:rsidRDefault="00722541" w:rsidP="00E727EE">
      <w:pPr>
        <w:rPr>
          <w:rFonts w:ascii="Arial" w:hAnsi="Arial" w:cs="Arial"/>
        </w:rPr>
      </w:pPr>
      <w:r>
        <w:rPr>
          <w:rFonts w:ascii="Arial" w:hAnsi="Arial" w:cs="Arial"/>
        </w:rPr>
        <w:t xml:space="preserve">     </w:t>
      </w:r>
      <w:r w:rsidR="00557409">
        <w:rPr>
          <w:rFonts w:ascii="Arial" w:hAnsi="Arial" w:cs="Arial"/>
        </w:rPr>
        <w:t>s</w:t>
      </w:r>
      <w:r>
        <w:rPr>
          <w:rFonts w:ascii="Arial" w:hAnsi="Arial" w:cs="Arial"/>
        </w:rPr>
        <w:t>redstava sa žiro računa stečajnog dužnika iznosi 200,00 kn</w:t>
      </w:r>
      <w:r w:rsidR="00EF20CF">
        <w:rPr>
          <w:rFonts w:ascii="Arial" w:hAnsi="Arial" w:cs="Arial"/>
        </w:rPr>
        <w:t>.</w:t>
      </w:r>
    </w:p>
    <w:p w:rsidR="00E727EE" w:rsidRDefault="00E727EE" w:rsidP="00E727EE">
      <w:pPr>
        <w:rPr>
          <w:rFonts w:ascii="Arial" w:hAnsi="Arial" w:cs="Arial"/>
        </w:rPr>
      </w:pPr>
    </w:p>
    <w:p w:rsidR="00E727EE" w:rsidRDefault="00557409" w:rsidP="00E727EE">
      <w:pPr>
        <w:rPr>
          <w:rFonts w:ascii="Arial" w:hAnsi="Arial" w:cs="Arial"/>
        </w:rPr>
      </w:pPr>
      <w:r>
        <w:rPr>
          <w:rFonts w:ascii="Arial" w:hAnsi="Arial" w:cs="Arial"/>
        </w:rPr>
        <w:t xml:space="preserve"> C) </w:t>
      </w:r>
      <w:r w:rsidR="00E727EE">
        <w:rPr>
          <w:rFonts w:ascii="Arial" w:hAnsi="Arial" w:cs="Arial"/>
        </w:rPr>
        <w:t>Dospjeli nepodmireni troškovi od</w:t>
      </w:r>
      <w:r>
        <w:rPr>
          <w:rFonts w:ascii="Arial" w:hAnsi="Arial" w:cs="Arial"/>
        </w:rPr>
        <w:t xml:space="preserve"> otvaranja stečajnog postupka 15.07.2016.g. do 12.10</w:t>
      </w:r>
      <w:r w:rsidR="00E727EE">
        <w:rPr>
          <w:rFonts w:ascii="Arial" w:hAnsi="Arial" w:cs="Arial"/>
        </w:rPr>
        <w:t xml:space="preserve">.2016.g. </w:t>
      </w:r>
    </w:p>
    <w:p w:rsidR="00E727EE" w:rsidRDefault="00E727EE" w:rsidP="00E727EE">
      <w:pPr>
        <w:ind w:left="60"/>
        <w:rPr>
          <w:rFonts w:ascii="Arial" w:hAnsi="Arial" w:cs="Arial"/>
        </w:rPr>
      </w:pPr>
    </w:p>
    <w:p w:rsidR="00E727EE" w:rsidRDefault="00E727EE" w:rsidP="00E727EE">
      <w:pPr>
        <w:ind w:left="60"/>
        <w:rPr>
          <w:rFonts w:ascii="Arial" w:hAnsi="Arial" w:cs="Arial"/>
        </w:rPr>
      </w:pPr>
    </w:p>
    <w:p w:rsidR="00E727EE" w:rsidRDefault="00E727EE" w:rsidP="00E727EE">
      <w:pPr>
        <w:pBdr>
          <w:bottom w:val="single" w:sz="6" w:space="1" w:color="auto"/>
        </w:pBdr>
        <w:ind w:left="60"/>
        <w:rPr>
          <w:rFonts w:ascii="Arial" w:hAnsi="Arial" w:cs="Arial"/>
        </w:rPr>
      </w:pPr>
      <w:r>
        <w:rPr>
          <w:rFonts w:ascii="Arial" w:hAnsi="Arial" w:cs="Arial"/>
        </w:rPr>
        <w:t>Rbr.                                                 Troškovi                                               Iznos u kn</w:t>
      </w:r>
    </w:p>
    <w:p w:rsidR="00E727EE" w:rsidRDefault="00853F0F" w:rsidP="00E727EE">
      <w:pPr>
        <w:ind w:left="60"/>
        <w:rPr>
          <w:rFonts w:ascii="Arial" w:hAnsi="Arial" w:cs="Arial"/>
        </w:rPr>
      </w:pPr>
      <w:r>
        <w:rPr>
          <w:rFonts w:ascii="Arial" w:hAnsi="Arial" w:cs="Arial"/>
        </w:rPr>
        <w:t>1. Knjigovodstvene usluge 3.000,00 kn/mj (22.07</w:t>
      </w:r>
      <w:r w:rsidR="00E727EE">
        <w:rPr>
          <w:rFonts w:ascii="Arial" w:hAnsi="Arial" w:cs="Arial"/>
        </w:rPr>
        <w:t>.1</w:t>
      </w:r>
      <w:r>
        <w:rPr>
          <w:rFonts w:ascii="Arial" w:hAnsi="Arial" w:cs="Arial"/>
        </w:rPr>
        <w:t>6.-01.10.16)                6</w:t>
      </w:r>
      <w:r w:rsidR="00E727EE">
        <w:rPr>
          <w:rFonts w:ascii="Arial" w:hAnsi="Arial" w:cs="Arial"/>
        </w:rPr>
        <w:t>.000,00 kn</w:t>
      </w:r>
    </w:p>
    <w:p w:rsidR="00853F0F" w:rsidRDefault="00853F0F" w:rsidP="00E727EE">
      <w:pPr>
        <w:ind w:left="60"/>
        <w:rPr>
          <w:rFonts w:ascii="Arial" w:hAnsi="Arial" w:cs="Arial"/>
        </w:rPr>
      </w:pPr>
      <w:r>
        <w:rPr>
          <w:rFonts w:ascii="Arial" w:hAnsi="Arial" w:cs="Arial"/>
        </w:rPr>
        <w:t>2. Procjena nekretnine                                                                                2.100,00 kn</w:t>
      </w:r>
    </w:p>
    <w:p w:rsidR="00E727EE" w:rsidRDefault="00853F0F" w:rsidP="00E727EE">
      <w:pPr>
        <w:ind w:left="60"/>
        <w:rPr>
          <w:rFonts w:ascii="Arial" w:hAnsi="Arial" w:cs="Arial"/>
        </w:rPr>
      </w:pPr>
      <w:r>
        <w:rPr>
          <w:rFonts w:ascii="Arial" w:hAnsi="Arial" w:cs="Arial"/>
        </w:rPr>
        <w:t>3</w:t>
      </w:r>
      <w:r w:rsidR="00E727EE">
        <w:rPr>
          <w:rFonts w:ascii="Arial" w:hAnsi="Arial" w:cs="Arial"/>
        </w:rPr>
        <w:t>. Suradnik stečajnog upravitelja 1.000,00 kn/mj                                       2.000,00 kn</w:t>
      </w:r>
    </w:p>
    <w:p w:rsidR="00E727EE" w:rsidRDefault="00853F0F" w:rsidP="00E727EE">
      <w:pPr>
        <w:ind w:left="60"/>
        <w:rPr>
          <w:rFonts w:ascii="Arial" w:hAnsi="Arial" w:cs="Arial"/>
        </w:rPr>
      </w:pPr>
      <w:r>
        <w:rPr>
          <w:rFonts w:ascii="Arial" w:hAnsi="Arial" w:cs="Arial"/>
        </w:rPr>
        <w:t>4</w:t>
      </w:r>
      <w:r w:rsidR="00E727EE">
        <w:rPr>
          <w:rFonts w:ascii="Arial" w:hAnsi="Arial" w:cs="Arial"/>
        </w:rPr>
        <w:t>. Najam ureda stečajnog upravitelja 500,00 kn/mj                                    1.000,00 kn</w:t>
      </w:r>
    </w:p>
    <w:p w:rsidR="00E727EE" w:rsidRDefault="00853F0F" w:rsidP="00E727EE">
      <w:pPr>
        <w:ind w:left="60"/>
        <w:rPr>
          <w:rFonts w:ascii="Arial" w:hAnsi="Arial" w:cs="Arial"/>
        </w:rPr>
      </w:pPr>
      <w:r>
        <w:rPr>
          <w:rFonts w:ascii="Arial" w:hAnsi="Arial" w:cs="Arial"/>
        </w:rPr>
        <w:t>5</w:t>
      </w:r>
      <w:r w:rsidR="00E727EE">
        <w:rPr>
          <w:rFonts w:ascii="Arial" w:hAnsi="Arial" w:cs="Arial"/>
        </w:rPr>
        <w:t>. Ur</w:t>
      </w:r>
      <w:r w:rsidR="00EF20CF">
        <w:rPr>
          <w:rFonts w:ascii="Arial" w:hAnsi="Arial" w:cs="Arial"/>
        </w:rPr>
        <w:t>edski materijal 250,00 kn/mj (15.07.16</w:t>
      </w:r>
      <w:r>
        <w:rPr>
          <w:rFonts w:ascii="Arial" w:hAnsi="Arial" w:cs="Arial"/>
        </w:rPr>
        <w:t>. do 01.10</w:t>
      </w:r>
      <w:r w:rsidR="00E727EE">
        <w:rPr>
          <w:rFonts w:ascii="Arial" w:hAnsi="Arial" w:cs="Arial"/>
        </w:rPr>
        <w:t>.16.)                           500,00 kn</w:t>
      </w:r>
    </w:p>
    <w:p w:rsidR="00E727EE" w:rsidRDefault="00853F0F" w:rsidP="00E727EE">
      <w:pPr>
        <w:ind w:left="60"/>
        <w:rPr>
          <w:rFonts w:ascii="Arial" w:hAnsi="Arial" w:cs="Arial"/>
        </w:rPr>
      </w:pPr>
      <w:r>
        <w:rPr>
          <w:rFonts w:ascii="Arial" w:hAnsi="Arial" w:cs="Arial"/>
        </w:rPr>
        <w:t>6</w:t>
      </w:r>
      <w:r w:rsidR="00E727EE">
        <w:rPr>
          <w:rFonts w:ascii="Arial" w:hAnsi="Arial" w:cs="Arial"/>
        </w:rPr>
        <w:t xml:space="preserve">. </w:t>
      </w:r>
      <w:r>
        <w:rPr>
          <w:rFonts w:ascii="Arial" w:hAnsi="Arial" w:cs="Arial"/>
        </w:rPr>
        <w:t>Trošak mobi</w:t>
      </w:r>
      <w:r w:rsidR="00EF20CF">
        <w:rPr>
          <w:rFonts w:ascii="Arial" w:hAnsi="Arial" w:cs="Arial"/>
        </w:rPr>
        <w:t>tela 150,00 kn/mj (15</w:t>
      </w:r>
      <w:r>
        <w:rPr>
          <w:rFonts w:ascii="Arial" w:hAnsi="Arial" w:cs="Arial"/>
        </w:rPr>
        <w:t>.07.16. do 01.10</w:t>
      </w:r>
      <w:r w:rsidR="00E727EE">
        <w:rPr>
          <w:rFonts w:ascii="Arial" w:hAnsi="Arial" w:cs="Arial"/>
        </w:rPr>
        <w:t>.16.)                            300,00 kn</w:t>
      </w:r>
    </w:p>
    <w:p w:rsidR="00853F0F" w:rsidRDefault="00853F0F" w:rsidP="00E727EE">
      <w:pPr>
        <w:ind w:left="60"/>
        <w:rPr>
          <w:rFonts w:ascii="Arial" w:hAnsi="Arial" w:cs="Arial"/>
        </w:rPr>
      </w:pPr>
      <w:r>
        <w:rPr>
          <w:rFonts w:ascii="Arial" w:hAnsi="Arial" w:cs="Arial"/>
        </w:rPr>
        <w:t xml:space="preserve">7.  Loco vožnja                                                                      </w:t>
      </w:r>
      <w:r w:rsidR="0027257D">
        <w:rPr>
          <w:rFonts w:ascii="Arial" w:hAnsi="Arial" w:cs="Arial"/>
        </w:rPr>
        <w:t xml:space="preserve">                         400,00 kn</w:t>
      </w:r>
    </w:p>
    <w:p w:rsidR="00853F0F" w:rsidRDefault="00853F0F" w:rsidP="00E727EE">
      <w:pPr>
        <w:ind w:left="60"/>
        <w:rPr>
          <w:rFonts w:ascii="Arial" w:hAnsi="Arial" w:cs="Arial"/>
        </w:rPr>
      </w:pPr>
      <w:r>
        <w:rPr>
          <w:rFonts w:ascii="Arial" w:hAnsi="Arial" w:cs="Arial"/>
        </w:rPr>
        <w:t>----------------------------------------------------------------------------------------------------------------</w:t>
      </w:r>
    </w:p>
    <w:p w:rsidR="00E727EE" w:rsidRDefault="00E727EE" w:rsidP="00E727EE">
      <w:pPr>
        <w:ind w:left="60"/>
        <w:rPr>
          <w:rFonts w:ascii="Arial" w:hAnsi="Arial" w:cs="Arial"/>
        </w:rPr>
      </w:pPr>
      <w:r>
        <w:rPr>
          <w:rFonts w:ascii="Arial" w:hAnsi="Arial" w:cs="Arial"/>
        </w:rPr>
        <w:t xml:space="preserve">Ukupno:                                                                             </w:t>
      </w:r>
      <w:r w:rsidR="00853F0F">
        <w:rPr>
          <w:rFonts w:ascii="Arial" w:hAnsi="Arial" w:cs="Arial"/>
        </w:rPr>
        <w:t xml:space="preserve">                       </w:t>
      </w:r>
      <w:r w:rsidR="00EF20CF">
        <w:rPr>
          <w:rFonts w:ascii="Arial" w:hAnsi="Arial" w:cs="Arial"/>
        </w:rPr>
        <w:t>12.300,00</w:t>
      </w:r>
      <w:r>
        <w:rPr>
          <w:rFonts w:ascii="Arial" w:hAnsi="Arial" w:cs="Arial"/>
        </w:rPr>
        <w:t xml:space="preserve"> kn                  </w:t>
      </w:r>
    </w:p>
    <w:p w:rsidR="00E727EE" w:rsidRDefault="00E727EE" w:rsidP="00E727EE">
      <w:pPr>
        <w:ind w:left="60"/>
        <w:rPr>
          <w:rFonts w:ascii="Arial" w:hAnsi="Arial" w:cs="Arial"/>
        </w:rPr>
      </w:pPr>
    </w:p>
    <w:p w:rsidR="00E727EE" w:rsidRDefault="00E727EE" w:rsidP="00E727EE">
      <w:pPr>
        <w:ind w:left="60"/>
        <w:rPr>
          <w:rFonts w:ascii="Arial" w:hAnsi="Arial" w:cs="Arial"/>
        </w:rPr>
      </w:pPr>
    </w:p>
    <w:p w:rsidR="00E727EE" w:rsidRDefault="00E727EE" w:rsidP="00E727EE">
      <w:pPr>
        <w:ind w:left="60"/>
        <w:rPr>
          <w:rFonts w:ascii="Arial" w:hAnsi="Arial" w:cs="Arial"/>
        </w:rPr>
      </w:pPr>
      <w:r>
        <w:rPr>
          <w:rFonts w:ascii="Arial" w:hAnsi="Arial" w:cs="Arial"/>
        </w:rPr>
        <w:t xml:space="preserve"> D) Predračun troškova za nared</w:t>
      </w:r>
      <w:r w:rsidR="00853F0F">
        <w:rPr>
          <w:rFonts w:ascii="Arial" w:hAnsi="Arial" w:cs="Arial"/>
        </w:rPr>
        <w:t>no šestomjesečno</w:t>
      </w:r>
      <w:r w:rsidR="00557409">
        <w:rPr>
          <w:rFonts w:ascii="Arial" w:hAnsi="Arial" w:cs="Arial"/>
        </w:rPr>
        <w:t xml:space="preserve"> razdoblje od 01.10.</w:t>
      </w:r>
      <w:r w:rsidR="008C3540">
        <w:rPr>
          <w:rFonts w:ascii="Arial" w:hAnsi="Arial" w:cs="Arial"/>
        </w:rPr>
        <w:t>2016.</w:t>
      </w:r>
      <w:r w:rsidR="00557409">
        <w:rPr>
          <w:rFonts w:ascii="Arial" w:hAnsi="Arial" w:cs="Arial"/>
        </w:rPr>
        <w:t xml:space="preserve"> do 01.04.</w:t>
      </w:r>
      <w:r w:rsidR="008C3540">
        <w:rPr>
          <w:rFonts w:ascii="Arial" w:hAnsi="Arial" w:cs="Arial"/>
        </w:rPr>
        <w:t>20</w:t>
      </w:r>
      <w:r w:rsidR="00557409">
        <w:rPr>
          <w:rFonts w:ascii="Arial" w:hAnsi="Arial" w:cs="Arial"/>
        </w:rPr>
        <w:t>17.</w:t>
      </w:r>
    </w:p>
    <w:p w:rsidR="00E727EE" w:rsidRDefault="00E727EE" w:rsidP="00E727EE">
      <w:pPr>
        <w:rPr>
          <w:rFonts w:ascii="Arial" w:hAnsi="Arial" w:cs="Arial"/>
        </w:rPr>
      </w:pPr>
    </w:p>
    <w:p w:rsidR="00E727EE" w:rsidRDefault="00E727EE" w:rsidP="00E727EE">
      <w:pPr>
        <w:rPr>
          <w:rFonts w:ascii="Arial" w:hAnsi="Arial" w:cs="Arial"/>
        </w:rPr>
      </w:pPr>
      <w:r>
        <w:rPr>
          <w:rFonts w:ascii="Arial" w:hAnsi="Arial" w:cs="Arial"/>
        </w:rPr>
        <w:t>Rbr.                                              Troškovi                                                   Iznos u kn</w:t>
      </w:r>
    </w:p>
    <w:p w:rsidR="00E727EE" w:rsidRDefault="00E727EE" w:rsidP="00E727EE">
      <w:pPr>
        <w:rPr>
          <w:rFonts w:ascii="Arial" w:hAnsi="Arial" w:cs="Arial"/>
        </w:rPr>
      </w:pPr>
      <w:r>
        <w:rPr>
          <w:rFonts w:ascii="Arial" w:hAnsi="Arial" w:cs="Arial"/>
        </w:rPr>
        <w:t xml:space="preserve">-----------------------------------------------------------------------------------------------------------------  </w:t>
      </w:r>
    </w:p>
    <w:p w:rsidR="003A2950" w:rsidRDefault="003A2950" w:rsidP="00E727EE">
      <w:pPr>
        <w:rPr>
          <w:rFonts w:ascii="Arial" w:hAnsi="Arial" w:cs="Arial"/>
        </w:rPr>
      </w:pPr>
      <w:r>
        <w:rPr>
          <w:rFonts w:ascii="Arial" w:hAnsi="Arial" w:cs="Arial"/>
        </w:rPr>
        <w:t>1. Procjena pokretnina                                                                               2.000,00 kn</w:t>
      </w:r>
    </w:p>
    <w:p w:rsidR="003A2950" w:rsidRDefault="003A2950" w:rsidP="003A2950">
      <w:pPr>
        <w:rPr>
          <w:rFonts w:ascii="Arial" w:hAnsi="Arial" w:cs="Arial"/>
        </w:rPr>
      </w:pPr>
      <w:r>
        <w:rPr>
          <w:rFonts w:ascii="Arial" w:hAnsi="Arial" w:cs="Arial"/>
        </w:rPr>
        <w:t>2. Troškovi FINA-e za oglašavanje e-javne dražbe</w:t>
      </w:r>
      <w:r w:rsidR="00EF20CF">
        <w:rPr>
          <w:rFonts w:ascii="Arial" w:hAnsi="Arial" w:cs="Arial"/>
        </w:rPr>
        <w:t xml:space="preserve">                                   2.800,00 kn</w:t>
      </w:r>
    </w:p>
    <w:p w:rsidR="00E727EE" w:rsidRDefault="00E727EE" w:rsidP="00E727EE">
      <w:pPr>
        <w:rPr>
          <w:rFonts w:ascii="Arial" w:hAnsi="Arial" w:cs="Arial"/>
        </w:rPr>
      </w:pPr>
      <w:r>
        <w:rPr>
          <w:rFonts w:ascii="Arial" w:hAnsi="Arial" w:cs="Arial"/>
        </w:rPr>
        <w:t xml:space="preserve">1. Materijalni troškovi, uredski materijal 100,00 kn/mj                                   600,00 kn                                     </w:t>
      </w:r>
    </w:p>
    <w:p w:rsidR="00E727EE" w:rsidRDefault="006C0649" w:rsidP="00E727EE">
      <w:pPr>
        <w:rPr>
          <w:rFonts w:ascii="Arial" w:hAnsi="Arial" w:cs="Arial"/>
        </w:rPr>
      </w:pPr>
      <w:r>
        <w:rPr>
          <w:rFonts w:ascii="Arial" w:hAnsi="Arial" w:cs="Arial"/>
        </w:rPr>
        <w:t>3. Loco vožnja                                                                                             1.000,00 kn</w:t>
      </w:r>
    </w:p>
    <w:p w:rsidR="00E727EE" w:rsidRDefault="00E727EE" w:rsidP="00E727EE">
      <w:pPr>
        <w:rPr>
          <w:rFonts w:ascii="Arial" w:hAnsi="Arial" w:cs="Arial"/>
        </w:rPr>
      </w:pPr>
      <w:r>
        <w:rPr>
          <w:rFonts w:ascii="Arial" w:hAnsi="Arial" w:cs="Arial"/>
        </w:rPr>
        <w:t>4. Trošak telefona i mobitela 150,00 kn/mj                                                    900,00 kn</w:t>
      </w:r>
    </w:p>
    <w:p w:rsidR="00E727EE" w:rsidRDefault="00E727EE" w:rsidP="00E727EE">
      <w:pPr>
        <w:rPr>
          <w:rFonts w:ascii="Arial" w:hAnsi="Arial" w:cs="Arial"/>
        </w:rPr>
      </w:pPr>
      <w:r>
        <w:rPr>
          <w:rFonts w:ascii="Arial" w:hAnsi="Arial" w:cs="Arial"/>
        </w:rPr>
        <w:t>5. Knjigovodstvene usluge 1.875,00 kn/mj                                               11.250,00 kn</w:t>
      </w:r>
    </w:p>
    <w:p w:rsidR="00E727EE" w:rsidRDefault="00E727EE" w:rsidP="00E727EE">
      <w:pPr>
        <w:rPr>
          <w:rFonts w:ascii="Arial" w:hAnsi="Arial" w:cs="Arial"/>
        </w:rPr>
      </w:pPr>
      <w:r>
        <w:rPr>
          <w:rFonts w:ascii="Arial" w:hAnsi="Arial" w:cs="Arial"/>
        </w:rPr>
        <w:t>6. Suradnik stečajnog upravitelja 500,00 kn/mj                                          3.000,00 kn</w:t>
      </w:r>
    </w:p>
    <w:p w:rsidR="00E727EE" w:rsidRDefault="00E727EE" w:rsidP="00E727EE">
      <w:pPr>
        <w:rPr>
          <w:rFonts w:ascii="Arial" w:hAnsi="Arial" w:cs="Arial"/>
        </w:rPr>
      </w:pPr>
      <w:r>
        <w:rPr>
          <w:rFonts w:ascii="Arial" w:hAnsi="Arial" w:cs="Arial"/>
        </w:rPr>
        <w:t>-----------------------------------------------------------------------------------------------------------------</w:t>
      </w:r>
    </w:p>
    <w:p w:rsidR="00E727EE" w:rsidRDefault="00E727EE" w:rsidP="00E727EE">
      <w:pPr>
        <w:rPr>
          <w:rFonts w:ascii="Arial" w:hAnsi="Arial" w:cs="Arial"/>
        </w:rPr>
      </w:pPr>
      <w:r>
        <w:rPr>
          <w:rFonts w:ascii="Arial" w:hAnsi="Arial" w:cs="Arial"/>
        </w:rPr>
        <w:t xml:space="preserve">Ukupno:                                                                              </w:t>
      </w:r>
      <w:r w:rsidR="00853F0F">
        <w:rPr>
          <w:rFonts w:ascii="Arial" w:hAnsi="Arial" w:cs="Arial"/>
        </w:rPr>
        <w:t xml:space="preserve">           </w:t>
      </w:r>
      <w:r w:rsidR="006C0649">
        <w:rPr>
          <w:rFonts w:ascii="Arial" w:hAnsi="Arial" w:cs="Arial"/>
        </w:rPr>
        <w:t xml:space="preserve">           </w:t>
      </w:r>
      <w:r w:rsidR="00853F0F">
        <w:rPr>
          <w:rFonts w:ascii="Arial" w:hAnsi="Arial" w:cs="Arial"/>
        </w:rPr>
        <w:t xml:space="preserve"> </w:t>
      </w:r>
      <w:r w:rsidR="006C0649">
        <w:rPr>
          <w:rFonts w:ascii="Arial" w:hAnsi="Arial" w:cs="Arial"/>
        </w:rPr>
        <w:t>21.550,00</w:t>
      </w:r>
      <w:r>
        <w:rPr>
          <w:rFonts w:ascii="Arial" w:hAnsi="Arial" w:cs="Arial"/>
        </w:rPr>
        <w:t xml:space="preserve"> kn</w:t>
      </w:r>
    </w:p>
    <w:p w:rsidR="00E727EE" w:rsidRDefault="00E727EE" w:rsidP="00E727EE">
      <w:pPr>
        <w:rPr>
          <w:rFonts w:ascii="Arial" w:hAnsi="Arial" w:cs="Arial"/>
        </w:rPr>
      </w:pPr>
    </w:p>
    <w:p w:rsidR="00E727EE" w:rsidRPr="00557409" w:rsidRDefault="00E727EE" w:rsidP="00E727EE">
      <w:pPr>
        <w:rPr>
          <w:rFonts w:ascii="Arial" w:hAnsi="Arial" w:cs="Arial"/>
        </w:rPr>
      </w:pPr>
      <w:r w:rsidRPr="00557409">
        <w:rPr>
          <w:rFonts w:ascii="Arial" w:hAnsi="Arial" w:cs="Arial"/>
        </w:rPr>
        <w:t>Rekapitulacija obveza</w:t>
      </w:r>
    </w:p>
    <w:p w:rsidR="00E727EE" w:rsidRDefault="00E727EE" w:rsidP="00E727EE">
      <w:pPr>
        <w:rPr>
          <w:rFonts w:ascii="Arial" w:hAnsi="Arial" w:cs="Arial"/>
        </w:rPr>
      </w:pPr>
    </w:p>
    <w:p w:rsidR="00E727EE" w:rsidRDefault="00E727EE" w:rsidP="00E727EE">
      <w:pPr>
        <w:jc w:val="both"/>
        <w:rPr>
          <w:rFonts w:ascii="Arial" w:hAnsi="Arial" w:cs="Arial"/>
        </w:rPr>
      </w:pPr>
      <w:r>
        <w:rPr>
          <w:rFonts w:ascii="Arial" w:hAnsi="Arial" w:cs="Arial"/>
        </w:rPr>
        <w:t>U dosadašnjem tijeku stečajnog postupka, odnosno od</w:t>
      </w:r>
      <w:r w:rsidR="00557409">
        <w:rPr>
          <w:rFonts w:ascii="Arial" w:hAnsi="Arial" w:cs="Arial"/>
        </w:rPr>
        <w:t xml:space="preserve"> otvaranja stečajnog postupka 15</w:t>
      </w:r>
      <w:r w:rsidR="003A2950">
        <w:rPr>
          <w:rFonts w:ascii="Arial" w:hAnsi="Arial" w:cs="Arial"/>
        </w:rPr>
        <w:t>.07.2016</w:t>
      </w:r>
      <w:r>
        <w:rPr>
          <w:rFonts w:ascii="Arial" w:hAnsi="Arial" w:cs="Arial"/>
        </w:rPr>
        <w:t xml:space="preserve">.g. do dana izvješća stečajni upravitelj je utvrdio slijedeće dospjele obveze: </w:t>
      </w:r>
    </w:p>
    <w:p w:rsidR="00E727EE" w:rsidRDefault="00E727EE" w:rsidP="00E727EE">
      <w:pPr>
        <w:jc w:val="both"/>
        <w:rPr>
          <w:rFonts w:ascii="Arial" w:hAnsi="Arial" w:cs="Arial"/>
        </w:rPr>
      </w:pPr>
    </w:p>
    <w:p w:rsidR="008C3540" w:rsidRDefault="008C3540" w:rsidP="00E727EE">
      <w:pPr>
        <w:jc w:val="both"/>
        <w:rPr>
          <w:rFonts w:ascii="Arial" w:hAnsi="Arial" w:cs="Arial"/>
        </w:rPr>
      </w:pPr>
    </w:p>
    <w:p w:rsidR="008C3540" w:rsidRDefault="008C3540" w:rsidP="00E727EE">
      <w:pPr>
        <w:jc w:val="both"/>
        <w:rPr>
          <w:rFonts w:ascii="Arial" w:hAnsi="Arial" w:cs="Arial"/>
        </w:rPr>
      </w:pPr>
    </w:p>
    <w:p w:rsidR="00E727EE" w:rsidRDefault="00E727EE" w:rsidP="00E727EE">
      <w:pPr>
        <w:jc w:val="both"/>
        <w:rPr>
          <w:rFonts w:ascii="Arial" w:hAnsi="Arial" w:cs="Arial"/>
        </w:rPr>
      </w:pP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3"/>
        <w:gridCol w:w="3067"/>
      </w:tblGrid>
      <w:tr w:rsidR="00E727EE" w:rsidRPr="000B541D">
        <w:trPr>
          <w:trHeight w:val="380"/>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lastRenderedPageBreak/>
              <w:t>Dospjeli podmireni troškovi</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t xml:space="preserve">                         </w:t>
            </w:r>
            <w:r w:rsidR="008C3540" w:rsidRPr="000B541D">
              <w:rPr>
                <w:rFonts w:ascii="Arial" w:hAnsi="Arial" w:cs="Arial"/>
              </w:rPr>
              <w:t xml:space="preserve">   </w:t>
            </w:r>
            <w:r w:rsidR="003A2950" w:rsidRPr="000B541D">
              <w:rPr>
                <w:rFonts w:ascii="Arial" w:hAnsi="Arial" w:cs="Arial"/>
              </w:rPr>
              <w:t>200,00</w:t>
            </w:r>
          </w:p>
        </w:tc>
      </w:tr>
      <w:tr w:rsidR="00E727EE" w:rsidRPr="000B541D">
        <w:trPr>
          <w:trHeight w:val="380"/>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t>Dospjeli nepodmireni troškovi</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6C0649" w:rsidP="000B541D">
            <w:pPr>
              <w:jc w:val="center"/>
              <w:rPr>
                <w:rFonts w:ascii="Arial" w:hAnsi="Arial" w:cs="Arial"/>
              </w:rPr>
            </w:pPr>
            <w:r w:rsidRPr="000B541D">
              <w:rPr>
                <w:rFonts w:ascii="Arial" w:hAnsi="Arial" w:cs="Arial"/>
              </w:rPr>
              <w:t xml:space="preserve">                     12.300,00 </w:t>
            </w:r>
          </w:p>
        </w:tc>
      </w:tr>
      <w:tr w:rsidR="00E727EE" w:rsidRPr="000B541D">
        <w:trPr>
          <w:trHeight w:val="380"/>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t>Predračun troškova za naredno šestomjesečno razdoblje</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015D20" w:rsidP="000B541D">
            <w:pPr>
              <w:jc w:val="center"/>
              <w:rPr>
                <w:rFonts w:ascii="Arial" w:hAnsi="Arial" w:cs="Arial"/>
              </w:rPr>
            </w:pPr>
            <w:r w:rsidRPr="000B541D">
              <w:rPr>
                <w:rFonts w:ascii="Arial" w:hAnsi="Arial" w:cs="Arial"/>
              </w:rPr>
              <w:t xml:space="preserve">                     21.550,00</w:t>
            </w:r>
          </w:p>
        </w:tc>
      </w:tr>
      <w:tr w:rsidR="00E727EE" w:rsidRPr="000B541D">
        <w:trPr>
          <w:trHeight w:val="401"/>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t>Vjerovnici I. višeg isplatnog reda – priznate tražbine</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015D20" w:rsidP="00015D20">
            <w:pPr>
              <w:rPr>
                <w:rFonts w:ascii="Arial" w:hAnsi="Arial" w:cs="Arial"/>
              </w:rPr>
            </w:pPr>
            <w:r w:rsidRPr="000B541D">
              <w:rPr>
                <w:rFonts w:ascii="Arial" w:hAnsi="Arial" w:cs="Arial"/>
              </w:rPr>
              <w:t xml:space="preserve">                        51.660,89</w:t>
            </w:r>
          </w:p>
        </w:tc>
      </w:tr>
      <w:tr w:rsidR="00E727EE" w:rsidRPr="000B541D">
        <w:trPr>
          <w:trHeight w:val="380"/>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rPr>
            </w:pPr>
            <w:r w:rsidRPr="000B541D">
              <w:rPr>
                <w:rFonts w:ascii="Arial" w:hAnsi="Arial" w:cs="Arial"/>
              </w:rPr>
              <w:t>Vjerovnici II. Višeg isplatnog reda – priznate tražbine</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015D20" w:rsidP="00015D20">
            <w:pPr>
              <w:rPr>
                <w:rFonts w:ascii="Arial" w:hAnsi="Arial" w:cs="Arial"/>
              </w:rPr>
            </w:pPr>
            <w:r w:rsidRPr="000B541D">
              <w:rPr>
                <w:rFonts w:ascii="Arial" w:hAnsi="Arial" w:cs="Arial"/>
              </w:rPr>
              <w:t xml:space="preserve">                 15.736.086,15</w:t>
            </w:r>
          </w:p>
        </w:tc>
      </w:tr>
      <w:tr w:rsidR="00E727EE" w:rsidRPr="000B541D">
        <w:trPr>
          <w:trHeight w:val="380"/>
        </w:trPr>
        <w:tc>
          <w:tcPr>
            <w:tcW w:w="6243" w:type="dxa"/>
            <w:tcBorders>
              <w:top w:val="single" w:sz="4" w:space="0" w:color="auto"/>
              <w:left w:val="single" w:sz="4" w:space="0" w:color="auto"/>
              <w:bottom w:val="single" w:sz="4" w:space="0" w:color="auto"/>
              <w:right w:val="single" w:sz="4" w:space="0" w:color="auto"/>
            </w:tcBorders>
          </w:tcPr>
          <w:p w:rsidR="00E727EE" w:rsidRPr="000B541D" w:rsidRDefault="00E727EE" w:rsidP="000B541D">
            <w:pPr>
              <w:jc w:val="both"/>
              <w:rPr>
                <w:rFonts w:ascii="Arial" w:hAnsi="Arial" w:cs="Arial"/>
                <w:b/>
              </w:rPr>
            </w:pPr>
            <w:r w:rsidRPr="000B541D">
              <w:rPr>
                <w:rFonts w:ascii="Arial" w:hAnsi="Arial" w:cs="Arial"/>
                <w:b/>
              </w:rPr>
              <w:t>Ukupno:</w:t>
            </w:r>
          </w:p>
        </w:tc>
        <w:tc>
          <w:tcPr>
            <w:tcW w:w="3067" w:type="dxa"/>
            <w:tcBorders>
              <w:top w:val="single" w:sz="4" w:space="0" w:color="auto"/>
              <w:left w:val="single" w:sz="4" w:space="0" w:color="auto"/>
              <w:bottom w:val="single" w:sz="4" w:space="0" w:color="auto"/>
              <w:right w:val="single" w:sz="4" w:space="0" w:color="auto"/>
            </w:tcBorders>
          </w:tcPr>
          <w:p w:rsidR="00E727EE" w:rsidRPr="000B541D" w:rsidRDefault="00015D20" w:rsidP="00015D20">
            <w:pPr>
              <w:rPr>
                <w:rFonts w:ascii="Arial" w:hAnsi="Arial" w:cs="Arial"/>
              </w:rPr>
            </w:pPr>
            <w:r w:rsidRPr="000B541D">
              <w:rPr>
                <w:rFonts w:ascii="Arial" w:hAnsi="Arial" w:cs="Arial"/>
              </w:rPr>
              <w:t xml:space="preserve">                 15.821.597,04</w:t>
            </w:r>
          </w:p>
        </w:tc>
      </w:tr>
    </w:tbl>
    <w:p w:rsidR="00E727EE" w:rsidRDefault="00E727EE" w:rsidP="00E727EE">
      <w:pPr>
        <w:jc w:val="both"/>
        <w:rPr>
          <w:rFonts w:ascii="Arial" w:hAnsi="Arial" w:cs="Arial"/>
        </w:rPr>
      </w:pPr>
    </w:p>
    <w:p w:rsidR="00E727EE" w:rsidRDefault="00E727EE" w:rsidP="00E727EE">
      <w:pPr>
        <w:rPr>
          <w:rFonts w:ascii="Arial" w:hAnsi="Arial" w:cs="Arial"/>
        </w:rPr>
      </w:pPr>
    </w:p>
    <w:p w:rsidR="00E727EE" w:rsidRDefault="00E727EE" w:rsidP="00E727EE">
      <w:pPr>
        <w:rPr>
          <w:rFonts w:ascii="Arial" w:hAnsi="Arial" w:cs="Arial"/>
        </w:rPr>
      </w:pPr>
    </w:p>
    <w:p w:rsidR="00E727EE" w:rsidRPr="003A2950" w:rsidRDefault="00E727EE" w:rsidP="00E727EE">
      <w:pPr>
        <w:rPr>
          <w:rFonts w:ascii="Arial" w:hAnsi="Arial" w:cs="Arial"/>
        </w:rPr>
      </w:pPr>
      <w:r w:rsidRPr="003A2950">
        <w:rPr>
          <w:rFonts w:ascii="Arial" w:hAnsi="Arial" w:cs="Arial"/>
        </w:rPr>
        <w:t xml:space="preserve"> RADNJE KOJE ĆE SE PODUZETI U NAREDNOM RAZDOBLJU</w:t>
      </w:r>
    </w:p>
    <w:p w:rsidR="00E727EE" w:rsidRDefault="00E727EE" w:rsidP="00E727EE">
      <w:pPr>
        <w:rPr>
          <w:rFonts w:ascii="Arial" w:hAnsi="Arial" w:cs="Arial"/>
          <w:b/>
        </w:rPr>
      </w:pPr>
    </w:p>
    <w:p w:rsidR="00E727EE" w:rsidRDefault="00E727EE" w:rsidP="00E727EE">
      <w:pPr>
        <w:rPr>
          <w:rFonts w:ascii="Arial" w:hAnsi="Arial" w:cs="Arial"/>
        </w:rPr>
      </w:pPr>
      <w:r>
        <w:rPr>
          <w:rFonts w:ascii="Arial" w:hAnsi="Arial" w:cs="Arial"/>
        </w:rPr>
        <w:t>Stečajni dužnik nema započetih, a nedovršenih poslova, nema uvjeta za nastavak poslovanja.</w:t>
      </w:r>
    </w:p>
    <w:p w:rsidR="00E727EE" w:rsidRDefault="00E727EE" w:rsidP="00E727EE">
      <w:pPr>
        <w:rPr>
          <w:rFonts w:ascii="Arial" w:hAnsi="Arial" w:cs="Arial"/>
        </w:rPr>
      </w:pPr>
    </w:p>
    <w:p w:rsidR="00E727EE" w:rsidRDefault="003A2950" w:rsidP="00E727EE">
      <w:pPr>
        <w:jc w:val="both"/>
        <w:rPr>
          <w:rFonts w:ascii="Arial" w:hAnsi="Arial" w:cs="Arial"/>
        </w:rPr>
      </w:pPr>
      <w:r>
        <w:rPr>
          <w:rFonts w:ascii="Arial" w:hAnsi="Arial" w:cs="Arial"/>
        </w:rPr>
        <w:t>U narednom razdoblju od 12.10.2016.g. do 12.04</w:t>
      </w:r>
      <w:r w:rsidR="00E727EE">
        <w:rPr>
          <w:rFonts w:ascii="Arial" w:hAnsi="Arial" w:cs="Arial"/>
        </w:rPr>
        <w:t>.2016.g. stečajni upravitelj će poduzeti slijedeće radnje:</w:t>
      </w:r>
    </w:p>
    <w:p w:rsidR="00E727EE" w:rsidRDefault="00E727EE" w:rsidP="00E727EE">
      <w:pPr>
        <w:jc w:val="both"/>
        <w:rPr>
          <w:rFonts w:ascii="Arial" w:hAnsi="Arial" w:cs="Arial"/>
        </w:rPr>
      </w:pPr>
    </w:p>
    <w:p w:rsidR="003A2950" w:rsidRDefault="00E727EE" w:rsidP="003A2950">
      <w:pPr>
        <w:pStyle w:val="Tijeloteksta"/>
        <w:tabs>
          <w:tab w:val="left" w:pos="426"/>
        </w:tabs>
      </w:pPr>
      <w:r>
        <w:rPr>
          <w:rFonts w:ascii="Arial" w:hAnsi="Arial" w:cs="Arial"/>
        </w:rPr>
        <w:t>Preuzimanje postupaka radi naplate potraživanja za koje ocjeni da postoji mogućnost naplate.</w:t>
      </w:r>
      <w:r w:rsidR="003A2950" w:rsidRPr="003A2950">
        <w:t xml:space="preserve"> </w:t>
      </w:r>
    </w:p>
    <w:p w:rsidR="003A2950" w:rsidRDefault="003A2950" w:rsidP="003A2950">
      <w:pPr>
        <w:pStyle w:val="Tijeloteksta"/>
        <w:tabs>
          <w:tab w:val="left" w:pos="426"/>
        </w:tabs>
      </w:pPr>
    </w:p>
    <w:p w:rsidR="003A2950" w:rsidRPr="00294BB0" w:rsidRDefault="003A2950" w:rsidP="003A2950">
      <w:pPr>
        <w:pStyle w:val="Tijeloteksta"/>
        <w:tabs>
          <w:tab w:val="left" w:pos="426"/>
        </w:tabs>
        <w:rPr>
          <w:rFonts w:ascii="Arial" w:hAnsi="Arial" w:cs="Arial"/>
        </w:rPr>
      </w:pPr>
      <w:r w:rsidRPr="00294BB0">
        <w:rPr>
          <w:rFonts w:ascii="Arial" w:hAnsi="Arial" w:cs="Arial"/>
        </w:rPr>
        <w:t xml:space="preserve">Stečajna upraviteljica će angažirati ovlaštenog sudskog vještaka za procjenu pokretnina stečajnog dužnika i </w:t>
      </w:r>
      <w:r w:rsidR="00294BB0" w:rsidRPr="00294BB0">
        <w:rPr>
          <w:rFonts w:ascii="Arial" w:hAnsi="Arial" w:cs="Arial"/>
        </w:rPr>
        <w:t xml:space="preserve"> pristupiti</w:t>
      </w:r>
      <w:r w:rsidRPr="00294BB0">
        <w:rPr>
          <w:rFonts w:ascii="Arial" w:hAnsi="Arial" w:cs="Arial"/>
        </w:rPr>
        <w:t xml:space="preserve"> prodaji pokretne imovine stečajnog dužnika 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vrijednosti. Ako se imovina ne proda niti nakon trećeg pokušaja, može se prodati neposrednom pogodbom.</w:t>
      </w:r>
    </w:p>
    <w:p w:rsidR="00E727EE" w:rsidRDefault="00E727EE" w:rsidP="00E727EE">
      <w:pPr>
        <w:jc w:val="both"/>
        <w:rPr>
          <w:rFonts w:ascii="Arial" w:hAnsi="Arial" w:cs="Arial"/>
        </w:rPr>
      </w:pPr>
    </w:p>
    <w:p w:rsidR="00E727EE" w:rsidRDefault="00294BB0" w:rsidP="00E727EE">
      <w:pPr>
        <w:jc w:val="both"/>
        <w:rPr>
          <w:rFonts w:ascii="Arial" w:hAnsi="Arial" w:cs="Arial"/>
        </w:rPr>
      </w:pPr>
      <w:r>
        <w:rPr>
          <w:rFonts w:ascii="Arial" w:hAnsi="Arial" w:cs="Arial"/>
        </w:rPr>
        <w:t xml:space="preserve">Stečajna </w:t>
      </w:r>
      <w:r w:rsidR="00E727EE">
        <w:rPr>
          <w:rFonts w:ascii="Arial" w:hAnsi="Arial" w:cs="Arial"/>
        </w:rPr>
        <w:t>upravitelj</w:t>
      </w:r>
      <w:r>
        <w:rPr>
          <w:rFonts w:ascii="Arial" w:hAnsi="Arial" w:cs="Arial"/>
        </w:rPr>
        <w:t>ica</w:t>
      </w:r>
      <w:r w:rsidR="00E727EE">
        <w:rPr>
          <w:rFonts w:ascii="Arial" w:hAnsi="Arial" w:cs="Arial"/>
        </w:rPr>
        <w:t xml:space="preserve"> će nekretninu u vlasništvu stečajnog dužnika opterećenu razlučnim pravom</w:t>
      </w:r>
      <w:r w:rsidR="003A2950">
        <w:rPr>
          <w:rFonts w:ascii="Arial" w:hAnsi="Arial" w:cs="Arial"/>
        </w:rPr>
        <w:t>, a koja nekretnina je procijenjena</w:t>
      </w:r>
      <w:r w:rsidR="00E727EE">
        <w:rPr>
          <w:rFonts w:ascii="Arial" w:hAnsi="Arial" w:cs="Arial"/>
        </w:rPr>
        <w:t xml:space="preserve"> p</w:t>
      </w:r>
      <w:r w:rsidR="003A2950">
        <w:rPr>
          <w:rFonts w:ascii="Arial" w:hAnsi="Arial" w:cs="Arial"/>
        </w:rPr>
        <w:t xml:space="preserve">o ovlaštenom sudskom vještaku </w:t>
      </w:r>
      <w:r w:rsidR="00E727EE">
        <w:rPr>
          <w:rFonts w:ascii="Arial" w:hAnsi="Arial" w:cs="Arial"/>
        </w:rPr>
        <w:t xml:space="preserve">prodavati sukladno odredbama članka 247. Stečajnog zakona ukoliko se Skupština vjerovnika suglasi s takvim prijedlogom stečajnog upravitelja. </w:t>
      </w:r>
    </w:p>
    <w:p w:rsidR="00015D20" w:rsidRDefault="00015D20" w:rsidP="00E727EE">
      <w:pPr>
        <w:jc w:val="both"/>
        <w:rPr>
          <w:rFonts w:ascii="Arial" w:hAnsi="Arial" w:cs="Arial"/>
        </w:rPr>
      </w:pPr>
    </w:p>
    <w:p w:rsidR="00E727EE" w:rsidRDefault="00E727EE" w:rsidP="00E727EE">
      <w:pPr>
        <w:rPr>
          <w:rFonts w:ascii="Arial" w:hAnsi="Arial" w:cs="Arial"/>
        </w:rPr>
      </w:pPr>
    </w:p>
    <w:p w:rsidR="00294BB0" w:rsidRPr="00015D20" w:rsidRDefault="00015D20" w:rsidP="00294BB0">
      <w:pPr>
        <w:pStyle w:val="Tijeloteksta"/>
        <w:tabs>
          <w:tab w:val="left" w:pos="0"/>
        </w:tabs>
        <w:ind w:left="142"/>
        <w:rPr>
          <w:rFonts w:ascii="Arial" w:hAnsi="Arial" w:cs="Arial"/>
          <w:szCs w:val="24"/>
        </w:rPr>
      </w:pPr>
      <w:r w:rsidRPr="00015D20">
        <w:rPr>
          <w:rFonts w:ascii="Arial" w:hAnsi="Arial" w:cs="Arial"/>
          <w:szCs w:val="24"/>
        </w:rPr>
        <w:t>7</w:t>
      </w:r>
      <w:r w:rsidR="00294BB0" w:rsidRPr="00015D20">
        <w:rPr>
          <w:rFonts w:ascii="Arial" w:hAnsi="Arial" w:cs="Arial"/>
          <w:szCs w:val="24"/>
        </w:rPr>
        <w:t>.  ZAKLJUČCI I PRIJEDLOZI</w:t>
      </w:r>
    </w:p>
    <w:p w:rsidR="00E727EE" w:rsidRPr="00015D20" w:rsidRDefault="00E727EE" w:rsidP="00E727EE">
      <w:pPr>
        <w:rPr>
          <w:rFonts w:ascii="Arial" w:hAnsi="Arial" w:cs="Arial"/>
        </w:rPr>
      </w:pPr>
    </w:p>
    <w:p w:rsidR="00E727EE" w:rsidRPr="00015D20" w:rsidRDefault="00E721CE" w:rsidP="00E721CE">
      <w:pPr>
        <w:shd w:val="clear" w:color="auto" w:fill="FFFFFF"/>
        <w:ind w:left="142" w:firstLine="566"/>
        <w:jc w:val="both"/>
        <w:rPr>
          <w:rFonts w:ascii="Arial" w:hAnsi="Arial" w:cs="Arial"/>
        </w:rPr>
      </w:pPr>
      <w:r>
        <w:rPr>
          <w:rFonts w:ascii="Arial" w:hAnsi="Arial" w:cs="Arial"/>
        </w:rPr>
        <w:t xml:space="preserve">1. </w:t>
      </w:r>
      <w:r w:rsidR="008C3540">
        <w:rPr>
          <w:rFonts w:ascii="Arial" w:hAnsi="Arial" w:cs="Arial"/>
        </w:rPr>
        <w:t>Prihvaća se Izvješće stečajne upraviteljice</w:t>
      </w:r>
      <w:r w:rsidR="00E727EE" w:rsidRPr="00015D20">
        <w:rPr>
          <w:rFonts w:ascii="Arial" w:hAnsi="Arial" w:cs="Arial"/>
        </w:rPr>
        <w:t xml:space="preserve"> o svim dosad učinjenim radnjama u stečajnom postupku, u odnosu na imovinu i obveze dužnika.</w:t>
      </w:r>
    </w:p>
    <w:p w:rsidR="00E727EE" w:rsidRPr="00015D20" w:rsidRDefault="00E727EE" w:rsidP="00643D93">
      <w:pPr>
        <w:shd w:val="clear" w:color="auto" w:fill="FFFFFF"/>
        <w:ind w:left="360"/>
        <w:jc w:val="both"/>
        <w:rPr>
          <w:rFonts w:ascii="Arial" w:hAnsi="Arial" w:cs="Arial"/>
        </w:rPr>
      </w:pPr>
    </w:p>
    <w:p w:rsidR="00E727EE" w:rsidRPr="00015D20" w:rsidRDefault="00E721CE" w:rsidP="00E721CE">
      <w:pPr>
        <w:shd w:val="clear" w:color="auto" w:fill="FFFFFF"/>
        <w:ind w:left="142" w:firstLine="566"/>
        <w:jc w:val="both"/>
        <w:rPr>
          <w:rFonts w:ascii="Arial" w:hAnsi="Arial" w:cs="Arial"/>
          <w:color w:val="000000"/>
        </w:rPr>
      </w:pPr>
      <w:r>
        <w:rPr>
          <w:rFonts w:ascii="Arial" w:hAnsi="Arial" w:cs="Arial"/>
        </w:rPr>
        <w:t xml:space="preserve">2. </w:t>
      </w:r>
      <w:r w:rsidR="00E727EE" w:rsidRPr="00015D20">
        <w:rPr>
          <w:rFonts w:ascii="Arial" w:hAnsi="Arial" w:cs="Arial"/>
        </w:rPr>
        <w:t>Utvrđuje se da nema mogućnosti za nastavak poslovanja stečajnog dužnika ili ponovno pokretanje istog.</w:t>
      </w:r>
    </w:p>
    <w:p w:rsidR="00E727EE" w:rsidRPr="00015D20" w:rsidRDefault="00E727EE" w:rsidP="00643D93">
      <w:pPr>
        <w:shd w:val="clear" w:color="auto" w:fill="FFFFFF"/>
        <w:jc w:val="both"/>
        <w:rPr>
          <w:rFonts w:ascii="Arial" w:hAnsi="Arial" w:cs="Arial"/>
          <w:color w:val="000000"/>
        </w:rPr>
      </w:pPr>
    </w:p>
    <w:p w:rsidR="00E727EE" w:rsidRDefault="00E721CE" w:rsidP="00E721CE">
      <w:pPr>
        <w:ind w:left="142" w:firstLine="566"/>
        <w:jc w:val="both"/>
        <w:rPr>
          <w:rFonts w:ascii="Arial" w:hAnsi="Arial" w:cs="Arial"/>
        </w:rPr>
      </w:pPr>
      <w:r>
        <w:rPr>
          <w:rFonts w:ascii="Arial" w:hAnsi="Arial" w:cs="Arial"/>
        </w:rPr>
        <w:t xml:space="preserve">3. </w:t>
      </w:r>
      <w:r w:rsidR="008C3540">
        <w:rPr>
          <w:rFonts w:ascii="Arial" w:hAnsi="Arial" w:cs="Arial"/>
        </w:rPr>
        <w:t>Odobrava se stečajnoj upraviteljici</w:t>
      </w:r>
      <w:r w:rsidR="00E727EE" w:rsidRPr="00015D20">
        <w:rPr>
          <w:rFonts w:ascii="Arial" w:hAnsi="Arial" w:cs="Arial"/>
        </w:rPr>
        <w:t xml:space="preserve"> preuzeti postupke radi naplate potraživanja za koje ocijeni da postoji mogućnost naplate.</w:t>
      </w:r>
    </w:p>
    <w:p w:rsidR="00643D93" w:rsidRPr="00015D20" w:rsidRDefault="00643D93" w:rsidP="00643D93">
      <w:pPr>
        <w:ind w:left="142"/>
        <w:jc w:val="both"/>
        <w:rPr>
          <w:rFonts w:ascii="Arial" w:hAnsi="Arial" w:cs="Arial"/>
        </w:rPr>
      </w:pPr>
    </w:p>
    <w:p w:rsidR="00294BB0" w:rsidRPr="00015D20" w:rsidRDefault="00E721CE" w:rsidP="00294BB0">
      <w:pPr>
        <w:pStyle w:val="Tijeloteksta"/>
        <w:tabs>
          <w:tab w:val="left" w:pos="426"/>
        </w:tabs>
        <w:jc w:val="left"/>
        <w:rPr>
          <w:rFonts w:ascii="Arial" w:hAnsi="Arial" w:cs="Arial"/>
          <w:szCs w:val="24"/>
        </w:rPr>
      </w:pPr>
      <w:r>
        <w:rPr>
          <w:rFonts w:ascii="Arial" w:hAnsi="Arial" w:cs="Arial"/>
          <w:szCs w:val="24"/>
        </w:rPr>
        <w:lastRenderedPageBreak/>
        <w:tab/>
      </w:r>
      <w:r w:rsidR="00643D93">
        <w:rPr>
          <w:rFonts w:ascii="Arial" w:hAnsi="Arial" w:cs="Arial"/>
          <w:szCs w:val="24"/>
        </w:rPr>
        <w:t xml:space="preserve"> </w:t>
      </w:r>
      <w:r>
        <w:rPr>
          <w:rFonts w:ascii="Arial" w:hAnsi="Arial" w:cs="Arial"/>
          <w:szCs w:val="24"/>
        </w:rPr>
        <w:t xml:space="preserve">4. </w:t>
      </w:r>
      <w:r w:rsidR="00643D93">
        <w:rPr>
          <w:rFonts w:ascii="Arial" w:hAnsi="Arial" w:cs="Arial"/>
          <w:szCs w:val="24"/>
        </w:rPr>
        <w:t xml:space="preserve"> </w:t>
      </w:r>
      <w:r w:rsidR="00294BB0" w:rsidRPr="00015D20">
        <w:rPr>
          <w:rFonts w:ascii="Arial" w:hAnsi="Arial" w:cs="Arial"/>
          <w:szCs w:val="24"/>
        </w:rPr>
        <w:t>Daje se odobrenje stečajnoj upraviteljici za zaključenje Ugovora o zakupu</w:t>
      </w:r>
      <w:r w:rsidR="00643D93">
        <w:rPr>
          <w:rFonts w:ascii="Arial" w:hAnsi="Arial" w:cs="Arial"/>
          <w:szCs w:val="24"/>
        </w:rPr>
        <w:t xml:space="preserve">       </w:t>
      </w:r>
      <w:r w:rsidR="00294BB0" w:rsidRPr="00015D20">
        <w:rPr>
          <w:rFonts w:ascii="Arial" w:hAnsi="Arial" w:cs="Arial"/>
          <w:szCs w:val="24"/>
        </w:rPr>
        <w:t>poslovnog  prostora na adresi Sisačka cesta 20a, sa dosadašnjim  zaku</w:t>
      </w:r>
      <w:r w:rsidR="00643D93">
        <w:rPr>
          <w:rFonts w:ascii="Arial" w:hAnsi="Arial" w:cs="Arial"/>
          <w:szCs w:val="24"/>
        </w:rPr>
        <w:t>pnikom za mjesečni iznos od 1.500 eura, protuvrijednost u kunama plativo po srednjem tečaju HNB-a uvećano za PDV.</w:t>
      </w:r>
    </w:p>
    <w:p w:rsidR="00294BB0" w:rsidRPr="00015D20" w:rsidRDefault="00294BB0" w:rsidP="00294BB0">
      <w:pPr>
        <w:jc w:val="both"/>
        <w:rPr>
          <w:rFonts w:ascii="Arial" w:hAnsi="Arial" w:cs="Arial"/>
        </w:rPr>
      </w:pPr>
    </w:p>
    <w:p w:rsidR="00294BB0" w:rsidRPr="00015D20" w:rsidRDefault="00E721CE" w:rsidP="00294BB0">
      <w:pPr>
        <w:pStyle w:val="Tijeloteksta"/>
        <w:tabs>
          <w:tab w:val="left" w:pos="426"/>
        </w:tabs>
        <w:rPr>
          <w:rFonts w:ascii="Arial" w:hAnsi="Arial" w:cs="Arial"/>
          <w:szCs w:val="24"/>
        </w:rPr>
      </w:pPr>
      <w:r>
        <w:rPr>
          <w:rFonts w:ascii="Arial" w:hAnsi="Arial" w:cs="Arial"/>
          <w:szCs w:val="24"/>
        </w:rPr>
        <w:tab/>
        <w:t xml:space="preserve">5. </w:t>
      </w:r>
      <w:r w:rsidR="00294BB0" w:rsidRPr="00015D20">
        <w:rPr>
          <w:rFonts w:ascii="Arial" w:hAnsi="Arial" w:cs="Arial"/>
          <w:szCs w:val="24"/>
        </w:rPr>
        <w:t>Daje se odobrenje stečajnoj upraviteljici da pristupi procjeni po ovlaštenom sudskom vještaku pokretne imovine stečajnog dužnika i prodaji objavom oglasa o prodaji imovine. Početna cijena će kod prvog oglasa biti po cijeni koju će sačiniti ovlašteni sudski vještak, ali ne ispod 2/3 procijenjene vrijednosti. Ukoliko se imovina ne proda po toj vrijednosti, u drugom pokušaju će se se prodavati po ½ procjenjene vrijednosti, a u trećem pokušaju po 1/3 procjenjene vrijednosti. Ako se imovina ne proda niti nakon trećeg pokušaja, može se prodati neposrednom pogodbom.</w:t>
      </w:r>
    </w:p>
    <w:p w:rsidR="00294BB0" w:rsidRPr="00015D20" w:rsidRDefault="00294BB0" w:rsidP="00294BB0">
      <w:pPr>
        <w:ind w:left="360"/>
        <w:jc w:val="both"/>
        <w:rPr>
          <w:rFonts w:ascii="Arial" w:hAnsi="Arial" w:cs="Arial"/>
        </w:rPr>
      </w:pPr>
    </w:p>
    <w:p w:rsidR="00E727EE" w:rsidRPr="00015D20" w:rsidRDefault="00E721CE" w:rsidP="00E721CE">
      <w:pPr>
        <w:ind w:firstLine="555"/>
        <w:jc w:val="both"/>
        <w:rPr>
          <w:rFonts w:ascii="Arial" w:hAnsi="Arial" w:cs="Arial"/>
        </w:rPr>
      </w:pPr>
      <w:r>
        <w:rPr>
          <w:rFonts w:ascii="Arial" w:hAnsi="Arial" w:cs="Arial"/>
        </w:rPr>
        <w:t xml:space="preserve">6. </w:t>
      </w:r>
      <w:r w:rsidR="008C3540">
        <w:rPr>
          <w:rFonts w:ascii="Arial" w:hAnsi="Arial" w:cs="Arial"/>
        </w:rPr>
        <w:t>Daje se odobrenje stečajnoj upraviteljici</w:t>
      </w:r>
      <w:r w:rsidR="00E727EE" w:rsidRPr="00015D20">
        <w:rPr>
          <w:rFonts w:ascii="Arial" w:hAnsi="Arial" w:cs="Arial"/>
        </w:rPr>
        <w:t xml:space="preserve"> za prodaju nekretnine stečajnog dužnika na kojoj postoji razlučno pravo u stečajnom postupku sukladno odredbama članka 247. Stečajnog zakona.</w:t>
      </w:r>
    </w:p>
    <w:p w:rsidR="00E727EE" w:rsidRPr="00015D20" w:rsidRDefault="00E727EE" w:rsidP="00E727EE">
      <w:pPr>
        <w:rPr>
          <w:rFonts w:ascii="Arial" w:hAnsi="Arial" w:cs="Arial"/>
        </w:rPr>
      </w:pPr>
    </w:p>
    <w:p w:rsidR="00E727EE" w:rsidRPr="00015D20" w:rsidRDefault="00E727EE" w:rsidP="00E727EE">
      <w:pPr>
        <w:rPr>
          <w:rFonts w:ascii="Arial" w:hAnsi="Arial" w:cs="Arial"/>
        </w:rPr>
      </w:pPr>
    </w:p>
    <w:p w:rsidR="001E30DE" w:rsidRPr="00015D20" w:rsidRDefault="001E30DE" w:rsidP="001E30DE">
      <w:pPr>
        <w:pStyle w:val="Tijeloteksta"/>
        <w:tabs>
          <w:tab w:val="left" w:pos="426"/>
        </w:tabs>
        <w:ind w:left="555"/>
        <w:rPr>
          <w:rFonts w:ascii="Arial" w:hAnsi="Arial" w:cs="Arial"/>
          <w:szCs w:val="24"/>
        </w:rPr>
      </w:pPr>
    </w:p>
    <w:p w:rsidR="001E30DE" w:rsidRPr="00015D20" w:rsidRDefault="001E30DE" w:rsidP="001E30DE">
      <w:pPr>
        <w:pStyle w:val="Tijeloteksta"/>
        <w:tabs>
          <w:tab w:val="left" w:pos="426"/>
        </w:tabs>
        <w:rPr>
          <w:szCs w:val="24"/>
        </w:rPr>
      </w:pPr>
    </w:p>
    <w:p w:rsidR="001E30DE" w:rsidRPr="00015D20" w:rsidRDefault="001E30DE" w:rsidP="001E30DE">
      <w:pPr>
        <w:pStyle w:val="Tijeloteksta"/>
        <w:tabs>
          <w:tab w:val="left" w:pos="426"/>
        </w:tabs>
        <w:ind w:left="555"/>
        <w:rPr>
          <w:rFonts w:ascii="Arial" w:hAnsi="Arial" w:cs="Arial"/>
          <w:szCs w:val="24"/>
        </w:rPr>
      </w:pPr>
      <w:r w:rsidRPr="00015D20">
        <w:rPr>
          <w:szCs w:val="24"/>
        </w:rPr>
        <w:t xml:space="preserve">                                                           </w:t>
      </w:r>
      <w:r w:rsidR="008C3540">
        <w:rPr>
          <w:szCs w:val="24"/>
        </w:rPr>
        <w:t xml:space="preserve">         </w:t>
      </w:r>
      <w:r w:rsidR="00890BD2">
        <w:rPr>
          <w:szCs w:val="24"/>
        </w:rPr>
        <w:t xml:space="preserve">                      </w:t>
      </w:r>
      <w:r w:rsidR="008C3540">
        <w:rPr>
          <w:szCs w:val="24"/>
        </w:rPr>
        <w:t xml:space="preserve"> </w:t>
      </w:r>
      <w:r w:rsidRPr="00015D20">
        <w:rPr>
          <w:rFonts w:ascii="Arial" w:hAnsi="Arial" w:cs="Arial"/>
          <w:szCs w:val="24"/>
        </w:rPr>
        <w:t>Stečajni upravitelj</w:t>
      </w:r>
    </w:p>
    <w:p w:rsidR="001E30DE" w:rsidRPr="00015D20" w:rsidRDefault="001E30DE" w:rsidP="001E30DE">
      <w:pPr>
        <w:pStyle w:val="Tijeloteksta"/>
        <w:tabs>
          <w:tab w:val="left" w:pos="426"/>
        </w:tabs>
        <w:rPr>
          <w:rFonts w:ascii="Arial" w:hAnsi="Arial" w:cs="Arial"/>
          <w:szCs w:val="24"/>
        </w:rPr>
      </w:pPr>
      <w:r w:rsidRPr="00015D20">
        <w:rPr>
          <w:rFonts w:ascii="Arial" w:hAnsi="Arial" w:cs="Arial"/>
          <w:szCs w:val="24"/>
        </w:rPr>
        <w:t xml:space="preserve">                                                                                        Nevenka Koroman, dipl.iur.</w:t>
      </w:r>
    </w:p>
    <w:p w:rsidR="00BC242E" w:rsidRPr="00015D20" w:rsidRDefault="00BC242E" w:rsidP="001E30DE">
      <w:pPr>
        <w:pStyle w:val="Tijeloteksta"/>
        <w:tabs>
          <w:tab w:val="left" w:pos="426"/>
        </w:tabs>
        <w:rPr>
          <w:szCs w:val="24"/>
        </w:rPr>
      </w:pPr>
    </w:p>
    <w:p w:rsidR="001E30DE" w:rsidRPr="00015D20" w:rsidRDefault="001E30DE" w:rsidP="001E30DE">
      <w:pPr>
        <w:pStyle w:val="Tijeloteksta"/>
        <w:ind w:left="5760" w:firstLine="720"/>
        <w:rPr>
          <w:szCs w:val="24"/>
        </w:rPr>
      </w:pPr>
    </w:p>
    <w:p w:rsidR="001E30DE" w:rsidRPr="00015D20" w:rsidRDefault="001E30DE" w:rsidP="001E30DE">
      <w:pPr>
        <w:pStyle w:val="Tijeloteksta"/>
        <w:rPr>
          <w:rFonts w:ascii="Arial" w:hAnsi="Arial" w:cs="Arial"/>
          <w:szCs w:val="24"/>
        </w:rPr>
      </w:pPr>
      <w:r w:rsidRPr="00015D20">
        <w:rPr>
          <w:rFonts w:ascii="Arial" w:hAnsi="Arial" w:cs="Arial"/>
          <w:szCs w:val="24"/>
        </w:rPr>
        <w:t xml:space="preserve">Privici: </w:t>
      </w:r>
    </w:p>
    <w:p w:rsidR="001E30DE" w:rsidRPr="00015D20" w:rsidRDefault="001E30DE" w:rsidP="008C3540">
      <w:pPr>
        <w:pStyle w:val="Tijeloteksta"/>
        <w:ind w:left="720"/>
        <w:rPr>
          <w:rFonts w:ascii="Arial" w:hAnsi="Arial" w:cs="Arial"/>
          <w:szCs w:val="24"/>
        </w:rPr>
      </w:pPr>
    </w:p>
    <w:p w:rsidR="00BB3938" w:rsidRDefault="00643D93" w:rsidP="00643D93">
      <w:pPr>
        <w:pStyle w:val="Tijeloteksta"/>
        <w:numPr>
          <w:ilvl w:val="0"/>
          <w:numId w:val="26"/>
        </w:numPr>
        <w:rPr>
          <w:rFonts w:ascii="Arial" w:hAnsi="Arial" w:cs="Arial"/>
          <w:szCs w:val="24"/>
        </w:rPr>
      </w:pPr>
      <w:r>
        <w:rPr>
          <w:rFonts w:ascii="Arial" w:hAnsi="Arial" w:cs="Arial"/>
          <w:szCs w:val="24"/>
        </w:rPr>
        <w:t>Tablice I. viši ispatni red</w:t>
      </w:r>
    </w:p>
    <w:p w:rsidR="00643D93" w:rsidRDefault="00643D93" w:rsidP="00643D93">
      <w:pPr>
        <w:pStyle w:val="Tijeloteksta"/>
        <w:numPr>
          <w:ilvl w:val="0"/>
          <w:numId w:val="26"/>
        </w:numPr>
        <w:rPr>
          <w:rFonts w:ascii="Arial" w:hAnsi="Arial" w:cs="Arial"/>
          <w:szCs w:val="24"/>
        </w:rPr>
      </w:pPr>
      <w:r>
        <w:rPr>
          <w:rFonts w:ascii="Arial" w:hAnsi="Arial" w:cs="Arial"/>
          <w:szCs w:val="24"/>
        </w:rPr>
        <w:t>Tablice II. viši ispatni red</w:t>
      </w:r>
    </w:p>
    <w:p w:rsidR="00643D93" w:rsidRDefault="00643D93" w:rsidP="00643D93">
      <w:pPr>
        <w:pStyle w:val="Tijeloteksta"/>
        <w:numPr>
          <w:ilvl w:val="0"/>
          <w:numId w:val="26"/>
        </w:numPr>
        <w:rPr>
          <w:rFonts w:ascii="Arial" w:hAnsi="Arial" w:cs="Arial"/>
          <w:szCs w:val="24"/>
        </w:rPr>
      </w:pPr>
      <w:r>
        <w:rPr>
          <w:rFonts w:ascii="Arial" w:hAnsi="Arial" w:cs="Arial"/>
          <w:szCs w:val="24"/>
        </w:rPr>
        <w:t>Tablica razlučnih prava</w:t>
      </w:r>
    </w:p>
    <w:p w:rsidR="00643D93" w:rsidRDefault="00643D93" w:rsidP="00643D93">
      <w:pPr>
        <w:pStyle w:val="Tijeloteksta"/>
        <w:numPr>
          <w:ilvl w:val="0"/>
          <w:numId w:val="26"/>
        </w:numPr>
        <w:rPr>
          <w:rFonts w:ascii="Arial" w:hAnsi="Arial" w:cs="Arial"/>
          <w:szCs w:val="24"/>
        </w:rPr>
      </w:pPr>
      <w:r>
        <w:rPr>
          <w:rFonts w:ascii="Arial" w:hAnsi="Arial" w:cs="Arial"/>
          <w:szCs w:val="24"/>
        </w:rPr>
        <w:t>Popis vjerovnika</w:t>
      </w:r>
    </w:p>
    <w:p w:rsidR="00643D93" w:rsidRDefault="00643D93" w:rsidP="00643D93">
      <w:pPr>
        <w:pStyle w:val="Tijeloteksta"/>
        <w:numPr>
          <w:ilvl w:val="0"/>
          <w:numId w:val="26"/>
        </w:numPr>
        <w:rPr>
          <w:rFonts w:ascii="Arial" w:hAnsi="Arial" w:cs="Arial"/>
          <w:szCs w:val="24"/>
        </w:rPr>
      </w:pPr>
      <w:r>
        <w:rPr>
          <w:rFonts w:ascii="Arial" w:hAnsi="Arial" w:cs="Arial"/>
          <w:szCs w:val="24"/>
        </w:rPr>
        <w:t>Popis predmeta stečajne mase</w:t>
      </w:r>
    </w:p>
    <w:p w:rsidR="00643D93" w:rsidRDefault="00643D93" w:rsidP="00643D93">
      <w:pPr>
        <w:pStyle w:val="Tijeloteksta"/>
        <w:numPr>
          <w:ilvl w:val="0"/>
          <w:numId w:val="26"/>
        </w:numPr>
        <w:rPr>
          <w:rFonts w:ascii="Arial" w:hAnsi="Arial" w:cs="Arial"/>
          <w:szCs w:val="24"/>
        </w:rPr>
      </w:pPr>
      <w:r>
        <w:rPr>
          <w:rFonts w:ascii="Arial" w:hAnsi="Arial" w:cs="Arial"/>
          <w:szCs w:val="24"/>
        </w:rPr>
        <w:t>Financijsko izvješće</w:t>
      </w:r>
    </w:p>
    <w:p w:rsidR="00643D93" w:rsidRPr="00015D20" w:rsidRDefault="00643D93" w:rsidP="00643D93">
      <w:pPr>
        <w:pStyle w:val="Tijeloteksta"/>
        <w:numPr>
          <w:ilvl w:val="0"/>
          <w:numId w:val="26"/>
        </w:numPr>
        <w:rPr>
          <w:rFonts w:ascii="Arial" w:hAnsi="Arial" w:cs="Arial"/>
          <w:szCs w:val="24"/>
        </w:rPr>
      </w:pPr>
      <w:r>
        <w:rPr>
          <w:rFonts w:ascii="Arial" w:hAnsi="Arial" w:cs="Arial"/>
          <w:szCs w:val="24"/>
        </w:rPr>
        <w:t xml:space="preserve">Elaborat </w:t>
      </w:r>
      <w:r w:rsidR="008C7BD7">
        <w:rPr>
          <w:rFonts w:ascii="Arial" w:hAnsi="Arial" w:cs="Arial"/>
          <w:szCs w:val="24"/>
        </w:rPr>
        <w:t>procjene vrijednosti nekretnine</w:t>
      </w:r>
    </w:p>
    <w:p w:rsidR="001E30DE" w:rsidRPr="00015D20" w:rsidRDefault="001E30DE" w:rsidP="001E30DE">
      <w:pPr>
        <w:pStyle w:val="Tijeloteksta"/>
        <w:ind w:left="360"/>
        <w:rPr>
          <w:rFonts w:ascii="Arial" w:hAnsi="Arial" w:cs="Arial"/>
          <w:szCs w:val="24"/>
        </w:rPr>
      </w:pPr>
    </w:p>
    <w:p w:rsidR="00714EE4" w:rsidRPr="00015D20" w:rsidRDefault="006C7C2E" w:rsidP="00714EE4">
      <w:pPr>
        <w:jc w:val="both"/>
        <w:rPr>
          <w:rFonts w:ascii="Arial" w:hAnsi="Arial" w:cs="Arial"/>
        </w:rPr>
      </w:pPr>
      <w:r w:rsidRPr="00015D20">
        <w:rPr>
          <w:rFonts w:ascii="Arial" w:hAnsi="Arial" w:cs="Arial"/>
        </w:rPr>
        <w:t xml:space="preserve">                                                                                         </w:t>
      </w:r>
    </w:p>
    <w:sectPr w:rsidR="00714EE4" w:rsidRPr="00015D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New">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E52A7"/>
    <w:multiLevelType w:val="hybridMultilevel"/>
    <w:tmpl w:val="ED046B5C"/>
    <w:lvl w:ilvl="0" w:tplc="FFFFFFFF">
      <w:start w:val="1"/>
      <w:numFmt w:val="decimal"/>
      <w:lvlText w:val="%1."/>
      <w:lvlJc w:val="left"/>
      <w:pPr>
        <w:tabs>
          <w:tab w:val="num" w:pos="390"/>
        </w:tabs>
        <w:ind w:left="390" w:hanging="39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A6C73E5"/>
    <w:multiLevelType w:val="hybridMultilevel"/>
    <w:tmpl w:val="DEE6A0C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124C139A"/>
    <w:multiLevelType w:val="hybridMultilevel"/>
    <w:tmpl w:val="B7244E60"/>
    <w:lvl w:ilvl="0" w:tplc="86062682">
      <w:numFmt w:val="bullet"/>
      <w:lvlText w:val="-"/>
      <w:lvlJc w:val="left"/>
      <w:pPr>
        <w:ind w:left="1860"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nsid w:val="14CE6098"/>
    <w:multiLevelType w:val="hybridMultilevel"/>
    <w:tmpl w:val="5E183868"/>
    <w:lvl w:ilvl="0" w:tplc="092A0F54">
      <w:start w:val="2"/>
      <w:numFmt w:val="decimal"/>
      <w:lvlText w:val="%1."/>
      <w:lvlJc w:val="left"/>
      <w:pPr>
        <w:tabs>
          <w:tab w:val="num" w:pos="360"/>
        </w:tabs>
        <w:ind w:left="360" w:hanging="360"/>
      </w:pPr>
      <w:rPr>
        <w:rFonts w:ascii="Bookman Old Style" w:hAnsi="Bookman Old Style" w:cs="Times New Roman" w:hint="default"/>
        <w:sz w:val="24"/>
      </w:rPr>
    </w:lvl>
    <w:lvl w:ilvl="1" w:tplc="041A0019" w:tentative="1">
      <w:start w:val="1"/>
      <w:numFmt w:val="lowerLetter"/>
      <w:lvlText w:val="%2."/>
      <w:lvlJc w:val="left"/>
      <w:pPr>
        <w:tabs>
          <w:tab w:val="num" w:pos="1680"/>
        </w:tabs>
        <w:ind w:left="1680" w:hanging="360"/>
      </w:pPr>
    </w:lvl>
    <w:lvl w:ilvl="2" w:tplc="041A001B" w:tentative="1">
      <w:start w:val="1"/>
      <w:numFmt w:val="lowerRoman"/>
      <w:lvlText w:val="%3."/>
      <w:lvlJc w:val="right"/>
      <w:pPr>
        <w:tabs>
          <w:tab w:val="num" w:pos="2400"/>
        </w:tabs>
        <w:ind w:left="2400" w:hanging="180"/>
      </w:pPr>
    </w:lvl>
    <w:lvl w:ilvl="3" w:tplc="041A000F" w:tentative="1">
      <w:start w:val="1"/>
      <w:numFmt w:val="decimal"/>
      <w:lvlText w:val="%4."/>
      <w:lvlJc w:val="left"/>
      <w:pPr>
        <w:tabs>
          <w:tab w:val="num" w:pos="3120"/>
        </w:tabs>
        <w:ind w:left="3120" w:hanging="360"/>
      </w:pPr>
    </w:lvl>
    <w:lvl w:ilvl="4" w:tplc="041A0019" w:tentative="1">
      <w:start w:val="1"/>
      <w:numFmt w:val="lowerLetter"/>
      <w:lvlText w:val="%5."/>
      <w:lvlJc w:val="left"/>
      <w:pPr>
        <w:tabs>
          <w:tab w:val="num" w:pos="3840"/>
        </w:tabs>
        <w:ind w:left="3840" w:hanging="360"/>
      </w:pPr>
    </w:lvl>
    <w:lvl w:ilvl="5" w:tplc="041A001B" w:tentative="1">
      <w:start w:val="1"/>
      <w:numFmt w:val="lowerRoman"/>
      <w:lvlText w:val="%6."/>
      <w:lvlJc w:val="right"/>
      <w:pPr>
        <w:tabs>
          <w:tab w:val="num" w:pos="4560"/>
        </w:tabs>
        <w:ind w:left="4560" w:hanging="180"/>
      </w:pPr>
    </w:lvl>
    <w:lvl w:ilvl="6" w:tplc="041A000F" w:tentative="1">
      <w:start w:val="1"/>
      <w:numFmt w:val="decimal"/>
      <w:lvlText w:val="%7."/>
      <w:lvlJc w:val="left"/>
      <w:pPr>
        <w:tabs>
          <w:tab w:val="num" w:pos="5280"/>
        </w:tabs>
        <w:ind w:left="5280" w:hanging="360"/>
      </w:pPr>
    </w:lvl>
    <w:lvl w:ilvl="7" w:tplc="041A0019" w:tentative="1">
      <w:start w:val="1"/>
      <w:numFmt w:val="lowerLetter"/>
      <w:lvlText w:val="%8."/>
      <w:lvlJc w:val="left"/>
      <w:pPr>
        <w:tabs>
          <w:tab w:val="num" w:pos="6000"/>
        </w:tabs>
        <w:ind w:left="6000" w:hanging="360"/>
      </w:pPr>
    </w:lvl>
    <w:lvl w:ilvl="8" w:tplc="041A001B" w:tentative="1">
      <w:start w:val="1"/>
      <w:numFmt w:val="lowerRoman"/>
      <w:lvlText w:val="%9."/>
      <w:lvlJc w:val="right"/>
      <w:pPr>
        <w:tabs>
          <w:tab w:val="num" w:pos="6720"/>
        </w:tabs>
        <w:ind w:left="6720" w:hanging="180"/>
      </w:pPr>
    </w:lvl>
  </w:abstractNum>
  <w:abstractNum w:abstractNumId="4">
    <w:nsid w:val="160F6D21"/>
    <w:multiLevelType w:val="hybridMultilevel"/>
    <w:tmpl w:val="A934ABDE"/>
    <w:lvl w:ilvl="0" w:tplc="041A000F">
      <w:start w:val="1"/>
      <w:numFmt w:val="decimal"/>
      <w:lvlText w:val="%1."/>
      <w:lvlJc w:val="left"/>
      <w:pPr>
        <w:tabs>
          <w:tab w:val="num" w:pos="9432"/>
        </w:tabs>
        <w:ind w:left="9432" w:hanging="360"/>
      </w:pPr>
      <w:rPr>
        <w:rFonts w:hint="default"/>
      </w:rPr>
    </w:lvl>
    <w:lvl w:ilvl="1" w:tplc="041A0019" w:tentative="1">
      <w:start w:val="1"/>
      <w:numFmt w:val="lowerLetter"/>
      <w:lvlText w:val="%2."/>
      <w:lvlJc w:val="left"/>
      <w:pPr>
        <w:tabs>
          <w:tab w:val="num" w:pos="10152"/>
        </w:tabs>
        <w:ind w:left="10152" w:hanging="360"/>
      </w:pPr>
    </w:lvl>
    <w:lvl w:ilvl="2" w:tplc="041A001B" w:tentative="1">
      <w:start w:val="1"/>
      <w:numFmt w:val="lowerRoman"/>
      <w:lvlText w:val="%3."/>
      <w:lvlJc w:val="right"/>
      <w:pPr>
        <w:tabs>
          <w:tab w:val="num" w:pos="10872"/>
        </w:tabs>
        <w:ind w:left="10872" w:hanging="180"/>
      </w:pPr>
    </w:lvl>
    <w:lvl w:ilvl="3" w:tplc="041A000F" w:tentative="1">
      <w:start w:val="1"/>
      <w:numFmt w:val="decimal"/>
      <w:lvlText w:val="%4."/>
      <w:lvlJc w:val="left"/>
      <w:pPr>
        <w:tabs>
          <w:tab w:val="num" w:pos="11592"/>
        </w:tabs>
        <w:ind w:left="11592" w:hanging="360"/>
      </w:pPr>
    </w:lvl>
    <w:lvl w:ilvl="4" w:tplc="041A0019" w:tentative="1">
      <w:start w:val="1"/>
      <w:numFmt w:val="lowerLetter"/>
      <w:lvlText w:val="%5."/>
      <w:lvlJc w:val="left"/>
      <w:pPr>
        <w:tabs>
          <w:tab w:val="num" w:pos="12312"/>
        </w:tabs>
        <w:ind w:left="12312" w:hanging="360"/>
      </w:pPr>
    </w:lvl>
    <w:lvl w:ilvl="5" w:tplc="041A001B" w:tentative="1">
      <w:start w:val="1"/>
      <w:numFmt w:val="lowerRoman"/>
      <w:lvlText w:val="%6."/>
      <w:lvlJc w:val="right"/>
      <w:pPr>
        <w:tabs>
          <w:tab w:val="num" w:pos="13032"/>
        </w:tabs>
        <w:ind w:left="13032" w:hanging="180"/>
      </w:pPr>
    </w:lvl>
    <w:lvl w:ilvl="6" w:tplc="041A000F" w:tentative="1">
      <w:start w:val="1"/>
      <w:numFmt w:val="decimal"/>
      <w:lvlText w:val="%7."/>
      <w:lvlJc w:val="left"/>
      <w:pPr>
        <w:tabs>
          <w:tab w:val="num" w:pos="13752"/>
        </w:tabs>
        <w:ind w:left="13752" w:hanging="360"/>
      </w:pPr>
    </w:lvl>
    <w:lvl w:ilvl="7" w:tplc="041A0019" w:tentative="1">
      <w:start w:val="1"/>
      <w:numFmt w:val="lowerLetter"/>
      <w:lvlText w:val="%8."/>
      <w:lvlJc w:val="left"/>
      <w:pPr>
        <w:tabs>
          <w:tab w:val="num" w:pos="14472"/>
        </w:tabs>
        <w:ind w:left="14472" w:hanging="360"/>
      </w:pPr>
    </w:lvl>
    <w:lvl w:ilvl="8" w:tplc="041A001B" w:tentative="1">
      <w:start w:val="1"/>
      <w:numFmt w:val="lowerRoman"/>
      <w:lvlText w:val="%9."/>
      <w:lvlJc w:val="right"/>
      <w:pPr>
        <w:tabs>
          <w:tab w:val="num" w:pos="15192"/>
        </w:tabs>
        <w:ind w:left="15192" w:hanging="180"/>
      </w:pPr>
    </w:lvl>
  </w:abstractNum>
  <w:abstractNum w:abstractNumId="5">
    <w:nsid w:val="18077EFC"/>
    <w:multiLevelType w:val="hybridMultilevel"/>
    <w:tmpl w:val="EE746806"/>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189D03CE"/>
    <w:multiLevelType w:val="hybridMultilevel"/>
    <w:tmpl w:val="2624A5E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18EC4DD2"/>
    <w:multiLevelType w:val="hybridMultilevel"/>
    <w:tmpl w:val="ACEC5686"/>
    <w:lvl w:ilvl="0" w:tplc="D0B8DCBC">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212676ED"/>
    <w:multiLevelType w:val="hybridMultilevel"/>
    <w:tmpl w:val="5ED4563E"/>
    <w:lvl w:ilvl="0" w:tplc="25A69390">
      <w:start w:val="2"/>
      <w:numFmt w:val="upperRoman"/>
      <w:lvlText w:val="%1."/>
      <w:lvlJc w:val="left"/>
      <w:pPr>
        <w:tabs>
          <w:tab w:val="num" w:pos="1080"/>
        </w:tabs>
        <w:ind w:left="1080" w:hanging="720"/>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3471107E"/>
    <w:multiLevelType w:val="hybridMultilevel"/>
    <w:tmpl w:val="37C4A796"/>
    <w:lvl w:ilvl="0" w:tplc="7078427E">
      <w:start w:val="3"/>
      <w:numFmt w:val="upperLetter"/>
      <w:lvlText w:val="%1)"/>
      <w:lvlJc w:val="left"/>
      <w:pPr>
        <w:tabs>
          <w:tab w:val="num" w:pos="795"/>
        </w:tabs>
        <w:ind w:left="795" w:hanging="435"/>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349451E4"/>
    <w:multiLevelType w:val="singleLevel"/>
    <w:tmpl w:val="DED41B4E"/>
    <w:lvl w:ilvl="0">
      <w:start w:val="1"/>
      <w:numFmt w:val="decimal"/>
      <w:lvlText w:val="%1."/>
      <w:lvlJc w:val="left"/>
      <w:pPr>
        <w:tabs>
          <w:tab w:val="num" w:pos="375"/>
        </w:tabs>
        <w:ind w:left="375" w:hanging="375"/>
      </w:pPr>
    </w:lvl>
  </w:abstractNum>
  <w:abstractNum w:abstractNumId="11">
    <w:nsid w:val="34A268F2"/>
    <w:multiLevelType w:val="hybridMultilevel"/>
    <w:tmpl w:val="7942606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40430A21"/>
    <w:multiLevelType w:val="hybridMultilevel"/>
    <w:tmpl w:val="67F8F3F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nsid w:val="438E63F9"/>
    <w:multiLevelType w:val="hybridMultilevel"/>
    <w:tmpl w:val="9F3C32EA"/>
    <w:lvl w:ilvl="0" w:tplc="8B4EBAF4">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nsid w:val="4B0421CF"/>
    <w:multiLevelType w:val="hybridMultilevel"/>
    <w:tmpl w:val="3B4A0CD0"/>
    <w:lvl w:ilvl="0" w:tplc="39F4D8AE">
      <w:start w:val="3"/>
      <w:numFmt w:val="upperLetter"/>
      <w:lvlText w:val="%1)"/>
      <w:lvlJc w:val="left"/>
      <w:pPr>
        <w:tabs>
          <w:tab w:val="num" w:pos="420"/>
        </w:tabs>
        <w:ind w:left="42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15">
    <w:nsid w:val="615C55A2"/>
    <w:multiLevelType w:val="hybridMultilevel"/>
    <w:tmpl w:val="7DCC730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nsid w:val="61AE19BB"/>
    <w:multiLevelType w:val="multilevel"/>
    <w:tmpl w:val="FC76FC82"/>
    <w:lvl w:ilvl="0">
      <w:start w:val="1"/>
      <w:numFmt w:val="decimal"/>
      <w:lvlText w:val="%1."/>
      <w:lvlJc w:val="left"/>
      <w:pPr>
        <w:tabs>
          <w:tab w:val="num" w:pos="360"/>
        </w:tabs>
        <w:ind w:left="360" w:hanging="360"/>
      </w:pPr>
    </w:lvl>
    <w:lvl w:ilvl="1" w:tentative="1">
      <w:start w:val="1"/>
      <w:numFmt w:val="lowerLetter"/>
      <w:pStyle w:val="Normal"/>
      <w:lvlText w:val="%2."/>
      <w:lvlJc w:val="left"/>
      <w:pPr>
        <w:tabs>
          <w:tab w:val="num" w:pos="1440"/>
        </w:tabs>
        <w:ind w:left="1440" w:hanging="360"/>
      </w:pPr>
    </w:lvl>
    <w:lvl w:ilvl="2" w:tentative="1">
      <w:start w:val="1"/>
      <w:numFmt w:val="lowerRoman"/>
      <w:pStyle w:val="Normal"/>
      <w:lvlText w:val="%3."/>
      <w:lvlJc w:val="right"/>
      <w:pPr>
        <w:tabs>
          <w:tab w:val="num" w:pos="2160"/>
        </w:tabs>
        <w:ind w:left="2160" w:hanging="180"/>
      </w:pPr>
    </w:lvl>
    <w:lvl w:ilvl="3" w:tentative="1">
      <w:start w:val="1"/>
      <w:numFmt w:val="decimal"/>
      <w:pStyle w:val="Normal"/>
      <w:lvlText w:val="%4."/>
      <w:lvlJc w:val="left"/>
      <w:pPr>
        <w:tabs>
          <w:tab w:val="num" w:pos="2880"/>
        </w:tabs>
        <w:ind w:left="2880" w:hanging="360"/>
      </w:pPr>
    </w:lvl>
    <w:lvl w:ilvl="4" w:tentative="1">
      <w:start w:val="1"/>
      <w:numFmt w:val="lowerLetter"/>
      <w:pStyle w:val="Normal"/>
      <w:lvlText w:val="%5."/>
      <w:lvlJc w:val="left"/>
      <w:pPr>
        <w:tabs>
          <w:tab w:val="num" w:pos="3600"/>
        </w:tabs>
        <w:ind w:left="3600" w:hanging="360"/>
      </w:pPr>
    </w:lvl>
    <w:lvl w:ilvl="5" w:tentative="1">
      <w:start w:val="1"/>
      <w:numFmt w:val="lowerRoman"/>
      <w:pStyle w:val="Normal"/>
      <w:lvlText w:val="%6."/>
      <w:lvlJc w:val="right"/>
      <w:pPr>
        <w:tabs>
          <w:tab w:val="num" w:pos="4320"/>
        </w:tabs>
        <w:ind w:left="4320" w:hanging="180"/>
      </w:pPr>
    </w:lvl>
    <w:lvl w:ilvl="6" w:tentative="1">
      <w:start w:val="1"/>
      <w:numFmt w:val="decimal"/>
      <w:pStyle w:val="Normal"/>
      <w:lvlText w:val="%7."/>
      <w:lvlJc w:val="left"/>
      <w:pPr>
        <w:tabs>
          <w:tab w:val="num" w:pos="5040"/>
        </w:tabs>
        <w:ind w:left="5040" w:hanging="360"/>
      </w:pPr>
    </w:lvl>
    <w:lvl w:ilvl="7" w:tentative="1">
      <w:start w:val="1"/>
      <w:numFmt w:val="lowerLetter"/>
      <w:pStyle w:val="Normal"/>
      <w:lvlText w:val="%8."/>
      <w:lvlJc w:val="left"/>
      <w:pPr>
        <w:tabs>
          <w:tab w:val="num" w:pos="5760"/>
        </w:tabs>
        <w:ind w:left="5760" w:hanging="360"/>
      </w:pPr>
    </w:lvl>
    <w:lvl w:ilvl="8" w:tentative="1">
      <w:start w:val="1"/>
      <w:numFmt w:val="lowerRoman"/>
      <w:pStyle w:val="Normal"/>
      <w:lvlText w:val="%9."/>
      <w:lvlJc w:val="right"/>
      <w:pPr>
        <w:tabs>
          <w:tab w:val="num" w:pos="6480"/>
        </w:tabs>
        <w:ind w:left="6480" w:hanging="180"/>
      </w:pPr>
    </w:lvl>
  </w:abstractNum>
  <w:abstractNum w:abstractNumId="17">
    <w:nsid w:val="62436458"/>
    <w:multiLevelType w:val="hybridMultilevel"/>
    <w:tmpl w:val="E5A8E692"/>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8">
    <w:nsid w:val="6EF61880"/>
    <w:multiLevelType w:val="hybridMultilevel"/>
    <w:tmpl w:val="C068035C"/>
    <w:lvl w:ilvl="0" w:tplc="689A403C">
      <w:start w:val="1"/>
      <w:numFmt w:val="upp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70287838"/>
    <w:multiLevelType w:val="hybridMultilevel"/>
    <w:tmpl w:val="ACA0FB32"/>
    <w:lvl w:ilvl="0" w:tplc="4B6CEDBA">
      <w:start w:val="10"/>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nsid w:val="762D6B2D"/>
    <w:multiLevelType w:val="hybridMultilevel"/>
    <w:tmpl w:val="A1B65EAE"/>
    <w:lvl w:ilvl="0" w:tplc="099C25D4">
      <w:numFmt w:val="bullet"/>
      <w:lvlText w:val="-"/>
      <w:lvlJc w:val="left"/>
      <w:pPr>
        <w:ind w:left="1788" w:hanging="360"/>
      </w:pPr>
      <w:rPr>
        <w:rFonts w:ascii="Arial" w:eastAsia="Times New Roman" w:hAnsi="Arial" w:cs="Aria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abstractNumId w:val="15"/>
  </w:num>
  <w:num w:numId="2">
    <w:abstractNumId w:val="11"/>
  </w:num>
  <w:num w:numId="3">
    <w:abstractNumId w:val="13"/>
  </w:num>
  <w:num w:numId="4">
    <w:abstractNumId w:val="7"/>
  </w:num>
  <w:num w:numId="5">
    <w:abstractNumId w:val="4"/>
  </w:num>
  <w:num w:numId="6">
    <w:abstractNumId w:val="1"/>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19"/>
  </w:num>
  <w:num w:numId="12">
    <w:abstractNumId w:val="8"/>
  </w:num>
  <w:num w:numId="13">
    <w:abstractNumId w:val="18"/>
  </w:num>
  <w:num w:numId="14">
    <w:abstractNumId w:val="9"/>
  </w:num>
  <w:num w:numId="15">
    <w:abstractNumId w:val="1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FB6"/>
    <w:rsid w:val="000149B4"/>
    <w:rsid w:val="00015D20"/>
    <w:rsid w:val="000260D5"/>
    <w:rsid w:val="000478D1"/>
    <w:rsid w:val="000651D6"/>
    <w:rsid w:val="00086CE0"/>
    <w:rsid w:val="000B541D"/>
    <w:rsid w:val="000E126F"/>
    <w:rsid w:val="000E4BC0"/>
    <w:rsid w:val="000F7672"/>
    <w:rsid w:val="00106976"/>
    <w:rsid w:val="00111533"/>
    <w:rsid w:val="0011287B"/>
    <w:rsid w:val="00132887"/>
    <w:rsid w:val="001336B8"/>
    <w:rsid w:val="00133B6B"/>
    <w:rsid w:val="0015173B"/>
    <w:rsid w:val="00153DCE"/>
    <w:rsid w:val="00162640"/>
    <w:rsid w:val="001647B6"/>
    <w:rsid w:val="00175333"/>
    <w:rsid w:val="001848A5"/>
    <w:rsid w:val="001B7986"/>
    <w:rsid w:val="001E1CE0"/>
    <w:rsid w:val="001E30DE"/>
    <w:rsid w:val="00201367"/>
    <w:rsid w:val="00213B46"/>
    <w:rsid w:val="002253B4"/>
    <w:rsid w:val="002410BE"/>
    <w:rsid w:val="00241257"/>
    <w:rsid w:val="002430B3"/>
    <w:rsid w:val="0027257D"/>
    <w:rsid w:val="00294BB0"/>
    <w:rsid w:val="002D396A"/>
    <w:rsid w:val="002F3AE7"/>
    <w:rsid w:val="002F583C"/>
    <w:rsid w:val="00307219"/>
    <w:rsid w:val="00307774"/>
    <w:rsid w:val="003131F8"/>
    <w:rsid w:val="0031490C"/>
    <w:rsid w:val="00321B2C"/>
    <w:rsid w:val="00347AAA"/>
    <w:rsid w:val="003615F0"/>
    <w:rsid w:val="0037068E"/>
    <w:rsid w:val="003A24D2"/>
    <w:rsid w:val="003A2950"/>
    <w:rsid w:val="003B1C2F"/>
    <w:rsid w:val="003B2A2D"/>
    <w:rsid w:val="003B5722"/>
    <w:rsid w:val="003C492C"/>
    <w:rsid w:val="003D0098"/>
    <w:rsid w:val="003D3A1A"/>
    <w:rsid w:val="003D678D"/>
    <w:rsid w:val="00403370"/>
    <w:rsid w:val="00410F3D"/>
    <w:rsid w:val="004113DE"/>
    <w:rsid w:val="00424A6D"/>
    <w:rsid w:val="00425E04"/>
    <w:rsid w:val="00426C89"/>
    <w:rsid w:val="004400E0"/>
    <w:rsid w:val="00456146"/>
    <w:rsid w:val="004659A7"/>
    <w:rsid w:val="00466AE6"/>
    <w:rsid w:val="00483672"/>
    <w:rsid w:val="004917F0"/>
    <w:rsid w:val="00497AB2"/>
    <w:rsid w:val="00497DA2"/>
    <w:rsid w:val="004B4943"/>
    <w:rsid w:val="004C4D8E"/>
    <w:rsid w:val="004D5DC7"/>
    <w:rsid w:val="00505378"/>
    <w:rsid w:val="0050767D"/>
    <w:rsid w:val="005107A6"/>
    <w:rsid w:val="00521014"/>
    <w:rsid w:val="00525446"/>
    <w:rsid w:val="00525C9C"/>
    <w:rsid w:val="005321D8"/>
    <w:rsid w:val="005435F8"/>
    <w:rsid w:val="005453AF"/>
    <w:rsid w:val="00552F71"/>
    <w:rsid w:val="00557409"/>
    <w:rsid w:val="005740AE"/>
    <w:rsid w:val="00581CE3"/>
    <w:rsid w:val="005A5D6C"/>
    <w:rsid w:val="005B6348"/>
    <w:rsid w:val="005B6E24"/>
    <w:rsid w:val="005E00AB"/>
    <w:rsid w:val="00632ED0"/>
    <w:rsid w:val="00641142"/>
    <w:rsid w:val="00643D93"/>
    <w:rsid w:val="00645F4A"/>
    <w:rsid w:val="00680A82"/>
    <w:rsid w:val="00691FEE"/>
    <w:rsid w:val="006A34A4"/>
    <w:rsid w:val="006B52CD"/>
    <w:rsid w:val="006C0649"/>
    <w:rsid w:val="006C1EAF"/>
    <w:rsid w:val="006C7C2E"/>
    <w:rsid w:val="006D10A2"/>
    <w:rsid w:val="006E4F9B"/>
    <w:rsid w:val="007102D6"/>
    <w:rsid w:val="00714EE4"/>
    <w:rsid w:val="007219D2"/>
    <w:rsid w:val="00722541"/>
    <w:rsid w:val="007259F6"/>
    <w:rsid w:val="0073013F"/>
    <w:rsid w:val="007307E9"/>
    <w:rsid w:val="007445DE"/>
    <w:rsid w:val="00765FB6"/>
    <w:rsid w:val="007809C2"/>
    <w:rsid w:val="0078154E"/>
    <w:rsid w:val="00781C64"/>
    <w:rsid w:val="00792F51"/>
    <w:rsid w:val="00793149"/>
    <w:rsid w:val="00794939"/>
    <w:rsid w:val="007B43CB"/>
    <w:rsid w:val="007D1931"/>
    <w:rsid w:val="007D23BB"/>
    <w:rsid w:val="007D4F75"/>
    <w:rsid w:val="007E11A6"/>
    <w:rsid w:val="0081158F"/>
    <w:rsid w:val="0081670A"/>
    <w:rsid w:val="00853F0F"/>
    <w:rsid w:val="00856B21"/>
    <w:rsid w:val="008705B1"/>
    <w:rsid w:val="008724B1"/>
    <w:rsid w:val="00890BD2"/>
    <w:rsid w:val="00895AC9"/>
    <w:rsid w:val="008A2693"/>
    <w:rsid w:val="008A76E7"/>
    <w:rsid w:val="008C0743"/>
    <w:rsid w:val="008C3540"/>
    <w:rsid w:val="008C4BCF"/>
    <w:rsid w:val="008C4BDD"/>
    <w:rsid w:val="008C6B7D"/>
    <w:rsid w:val="008C7BD7"/>
    <w:rsid w:val="008D50C4"/>
    <w:rsid w:val="008F1F67"/>
    <w:rsid w:val="008F299F"/>
    <w:rsid w:val="008F61BB"/>
    <w:rsid w:val="00903745"/>
    <w:rsid w:val="0092326A"/>
    <w:rsid w:val="0092501D"/>
    <w:rsid w:val="00932C95"/>
    <w:rsid w:val="00943F13"/>
    <w:rsid w:val="00951F7F"/>
    <w:rsid w:val="00973F93"/>
    <w:rsid w:val="00981F12"/>
    <w:rsid w:val="009855D1"/>
    <w:rsid w:val="009C09DD"/>
    <w:rsid w:val="009C3C60"/>
    <w:rsid w:val="009D47E1"/>
    <w:rsid w:val="009F3852"/>
    <w:rsid w:val="009F6B6B"/>
    <w:rsid w:val="00A17937"/>
    <w:rsid w:val="00A25189"/>
    <w:rsid w:val="00A6145F"/>
    <w:rsid w:val="00A867AA"/>
    <w:rsid w:val="00A9392B"/>
    <w:rsid w:val="00AA1D82"/>
    <w:rsid w:val="00AB700F"/>
    <w:rsid w:val="00AC77F9"/>
    <w:rsid w:val="00AD2BC2"/>
    <w:rsid w:val="00AD403D"/>
    <w:rsid w:val="00AF3725"/>
    <w:rsid w:val="00B03D72"/>
    <w:rsid w:val="00B04133"/>
    <w:rsid w:val="00B1393B"/>
    <w:rsid w:val="00B21D8C"/>
    <w:rsid w:val="00B46F46"/>
    <w:rsid w:val="00B500AD"/>
    <w:rsid w:val="00B74F9F"/>
    <w:rsid w:val="00B77B8F"/>
    <w:rsid w:val="00B87C57"/>
    <w:rsid w:val="00B927E2"/>
    <w:rsid w:val="00BA267C"/>
    <w:rsid w:val="00BB3938"/>
    <w:rsid w:val="00BC230F"/>
    <w:rsid w:val="00BC242E"/>
    <w:rsid w:val="00BD4759"/>
    <w:rsid w:val="00BF4867"/>
    <w:rsid w:val="00C0427D"/>
    <w:rsid w:val="00C06F6A"/>
    <w:rsid w:val="00C07E57"/>
    <w:rsid w:val="00C20C2F"/>
    <w:rsid w:val="00C51939"/>
    <w:rsid w:val="00C55932"/>
    <w:rsid w:val="00C577CA"/>
    <w:rsid w:val="00C644B4"/>
    <w:rsid w:val="00CA0146"/>
    <w:rsid w:val="00CA23FB"/>
    <w:rsid w:val="00CE204C"/>
    <w:rsid w:val="00CF2507"/>
    <w:rsid w:val="00D41D3C"/>
    <w:rsid w:val="00D43F4E"/>
    <w:rsid w:val="00D56A9D"/>
    <w:rsid w:val="00D86312"/>
    <w:rsid w:val="00D878EE"/>
    <w:rsid w:val="00DE7A0C"/>
    <w:rsid w:val="00DF418D"/>
    <w:rsid w:val="00E2351F"/>
    <w:rsid w:val="00E56A51"/>
    <w:rsid w:val="00E65824"/>
    <w:rsid w:val="00E721CE"/>
    <w:rsid w:val="00E727EE"/>
    <w:rsid w:val="00E84716"/>
    <w:rsid w:val="00EA77E5"/>
    <w:rsid w:val="00EB2DD7"/>
    <w:rsid w:val="00ED3ECF"/>
    <w:rsid w:val="00ED5C55"/>
    <w:rsid w:val="00EE2C0A"/>
    <w:rsid w:val="00EE54F3"/>
    <w:rsid w:val="00EF20CF"/>
    <w:rsid w:val="00F00E30"/>
    <w:rsid w:val="00F24F1C"/>
    <w:rsid w:val="00F41FC6"/>
    <w:rsid w:val="00F54AB9"/>
    <w:rsid w:val="00F61270"/>
    <w:rsid w:val="00F71920"/>
    <w:rsid w:val="00F85623"/>
    <w:rsid w:val="00FA09BE"/>
    <w:rsid w:val="00FC0D97"/>
    <w:rsid w:val="00FC2A4D"/>
    <w:rsid w:val="00FC586F"/>
    <w:rsid w:val="00FD42FD"/>
    <w:rsid w:val="00FD77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2">
    <w:name w:val="heading 2"/>
    <w:basedOn w:val="Normal"/>
    <w:link w:val="Naslov2Char"/>
    <w:uiPriority w:val="9"/>
    <w:qFormat/>
    <w:rsid w:val="000149B4"/>
    <w:pPr>
      <w:spacing w:before="100" w:beforeAutospacing="1" w:after="100" w:afterAutospacing="1"/>
      <w:outlineLvl w:val="1"/>
    </w:pPr>
    <w:rPr>
      <w:b/>
      <w:bCs/>
      <w:sz w:val="36"/>
      <w:szCs w:val="36"/>
    </w:rPr>
  </w:style>
  <w:style w:type="paragraph" w:styleId="Naslov3">
    <w:name w:val="heading 3"/>
    <w:basedOn w:val="Normal"/>
    <w:link w:val="Naslov3Char"/>
    <w:uiPriority w:val="9"/>
    <w:qFormat/>
    <w:rsid w:val="000149B4"/>
    <w:pPr>
      <w:spacing w:before="100" w:beforeAutospacing="1" w:after="100" w:afterAutospacing="1"/>
      <w:outlineLvl w:val="2"/>
    </w:pPr>
    <w:rPr>
      <w:b/>
      <w:bCs/>
      <w:sz w:val="27"/>
      <w:szCs w:val="27"/>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Naslov">
    <w:name w:val="Title"/>
    <w:basedOn w:val="Normal"/>
    <w:qFormat/>
    <w:rsid w:val="008C6B7D"/>
    <w:pPr>
      <w:jc w:val="center"/>
    </w:pPr>
    <w:rPr>
      <w:rFonts w:ascii="Arial" w:hAnsi="Arial"/>
      <w:b/>
      <w:szCs w:val="20"/>
    </w:rPr>
  </w:style>
  <w:style w:type="character" w:customStyle="1" w:styleId="Naslov2Char">
    <w:name w:val="Naslov 2 Char"/>
    <w:basedOn w:val="Zadanifontodlomka"/>
    <w:link w:val="Naslov2"/>
    <w:uiPriority w:val="9"/>
    <w:rsid w:val="000149B4"/>
    <w:rPr>
      <w:b/>
      <w:bCs/>
      <w:sz w:val="36"/>
      <w:szCs w:val="36"/>
    </w:rPr>
  </w:style>
  <w:style w:type="character" w:customStyle="1" w:styleId="Naslov3Char">
    <w:name w:val="Naslov 3 Char"/>
    <w:basedOn w:val="Zadanifontodlomka"/>
    <w:link w:val="Naslov3"/>
    <w:uiPriority w:val="9"/>
    <w:rsid w:val="000149B4"/>
    <w:rPr>
      <w:b/>
      <w:bCs/>
      <w:sz w:val="27"/>
      <w:szCs w:val="27"/>
    </w:rPr>
  </w:style>
  <w:style w:type="character" w:customStyle="1" w:styleId="apple-converted-space">
    <w:name w:val="apple-converted-space"/>
    <w:basedOn w:val="Zadanifontodlomka"/>
    <w:rsid w:val="000149B4"/>
  </w:style>
  <w:style w:type="character" w:styleId="Hiperveza">
    <w:name w:val="Hyperlink"/>
    <w:basedOn w:val="Zadanifontodlomka"/>
    <w:uiPriority w:val="99"/>
    <w:unhideWhenUsed/>
    <w:rsid w:val="000149B4"/>
    <w:rPr>
      <w:color w:val="0000FF"/>
      <w:u w:val="single"/>
    </w:rPr>
  </w:style>
  <w:style w:type="table" w:styleId="Reetkatablice">
    <w:name w:val="Table Grid"/>
    <w:basedOn w:val="Obinatablica"/>
    <w:rsid w:val="00532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rsid w:val="00B46F46"/>
    <w:pPr>
      <w:jc w:val="both"/>
    </w:pPr>
    <w:rPr>
      <w:rFonts w:ascii="Bookman Old Style" w:hAnsi="Bookman Old Style"/>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Naslov2">
    <w:name w:val="heading 2"/>
    <w:basedOn w:val="Normal"/>
    <w:link w:val="Naslov2Char"/>
    <w:uiPriority w:val="9"/>
    <w:qFormat/>
    <w:rsid w:val="000149B4"/>
    <w:pPr>
      <w:spacing w:before="100" w:beforeAutospacing="1" w:after="100" w:afterAutospacing="1"/>
      <w:outlineLvl w:val="1"/>
    </w:pPr>
    <w:rPr>
      <w:b/>
      <w:bCs/>
      <w:sz w:val="36"/>
      <w:szCs w:val="36"/>
    </w:rPr>
  </w:style>
  <w:style w:type="paragraph" w:styleId="Naslov3">
    <w:name w:val="heading 3"/>
    <w:basedOn w:val="Normal"/>
    <w:link w:val="Naslov3Char"/>
    <w:uiPriority w:val="9"/>
    <w:qFormat/>
    <w:rsid w:val="000149B4"/>
    <w:pPr>
      <w:spacing w:before="100" w:beforeAutospacing="1" w:after="100" w:afterAutospacing="1"/>
      <w:outlineLvl w:val="2"/>
    </w:pPr>
    <w:rPr>
      <w:b/>
      <w:bCs/>
      <w:sz w:val="27"/>
      <w:szCs w:val="27"/>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Naslov">
    <w:name w:val="Title"/>
    <w:basedOn w:val="Normal"/>
    <w:qFormat/>
    <w:rsid w:val="008C6B7D"/>
    <w:pPr>
      <w:jc w:val="center"/>
    </w:pPr>
    <w:rPr>
      <w:rFonts w:ascii="Arial" w:hAnsi="Arial"/>
      <w:b/>
      <w:szCs w:val="20"/>
    </w:rPr>
  </w:style>
  <w:style w:type="character" w:customStyle="1" w:styleId="Naslov2Char">
    <w:name w:val="Naslov 2 Char"/>
    <w:basedOn w:val="Zadanifontodlomka"/>
    <w:link w:val="Naslov2"/>
    <w:uiPriority w:val="9"/>
    <w:rsid w:val="000149B4"/>
    <w:rPr>
      <w:b/>
      <w:bCs/>
      <w:sz w:val="36"/>
      <w:szCs w:val="36"/>
    </w:rPr>
  </w:style>
  <w:style w:type="character" w:customStyle="1" w:styleId="Naslov3Char">
    <w:name w:val="Naslov 3 Char"/>
    <w:basedOn w:val="Zadanifontodlomka"/>
    <w:link w:val="Naslov3"/>
    <w:uiPriority w:val="9"/>
    <w:rsid w:val="000149B4"/>
    <w:rPr>
      <w:b/>
      <w:bCs/>
      <w:sz w:val="27"/>
      <w:szCs w:val="27"/>
    </w:rPr>
  </w:style>
  <w:style w:type="character" w:customStyle="1" w:styleId="apple-converted-space">
    <w:name w:val="apple-converted-space"/>
    <w:basedOn w:val="Zadanifontodlomka"/>
    <w:rsid w:val="000149B4"/>
  </w:style>
  <w:style w:type="character" w:styleId="Hiperveza">
    <w:name w:val="Hyperlink"/>
    <w:basedOn w:val="Zadanifontodlomka"/>
    <w:uiPriority w:val="99"/>
    <w:unhideWhenUsed/>
    <w:rsid w:val="000149B4"/>
    <w:rPr>
      <w:color w:val="0000FF"/>
      <w:u w:val="single"/>
    </w:rPr>
  </w:style>
  <w:style w:type="table" w:styleId="Reetkatablice">
    <w:name w:val="Table Grid"/>
    <w:basedOn w:val="Obinatablica"/>
    <w:rsid w:val="00532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rsid w:val="00B46F46"/>
    <w:pPr>
      <w:jc w:val="both"/>
    </w:pPr>
    <w:rPr>
      <w:rFonts w:ascii="Bookman Old Style" w:hAnsi="Bookman Old Style"/>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92378">
      <w:bodyDiv w:val="1"/>
      <w:marLeft w:val="0"/>
      <w:marRight w:val="0"/>
      <w:marTop w:val="0"/>
      <w:marBottom w:val="0"/>
      <w:divBdr>
        <w:top w:val="none" w:sz="0" w:space="0" w:color="auto"/>
        <w:left w:val="none" w:sz="0" w:space="0" w:color="auto"/>
        <w:bottom w:val="none" w:sz="0" w:space="0" w:color="auto"/>
        <w:right w:val="none" w:sz="0" w:space="0" w:color="auto"/>
      </w:divBdr>
      <w:divsChild>
        <w:div w:id="306709896">
          <w:marLeft w:val="0"/>
          <w:marRight w:val="0"/>
          <w:marTop w:val="0"/>
          <w:marBottom w:val="0"/>
          <w:divBdr>
            <w:top w:val="none" w:sz="0" w:space="0" w:color="auto"/>
            <w:left w:val="none" w:sz="0" w:space="0" w:color="auto"/>
            <w:bottom w:val="none" w:sz="0" w:space="0" w:color="auto"/>
            <w:right w:val="none" w:sz="0" w:space="0" w:color="auto"/>
          </w:divBdr>
        </w:div>
        <w:div w:id="382947502">
          <w:marLeft w:val="0"/>
          <w:marRight w:val="0"/>
          <w:marTop w:val="0"/>
          <w:marBottom w:val="0"/>
          <w:divBdr>
            <w:top w:val="none" w:sz="0" w:space="0" w:color="auto"/>
            <w:left w:val="none" w:sz="0" w:space="0" w:color="auto"/>
            <w:bottom w:val="none" w:sz="0" w:space="0" w:color="auto"/>
            <w:right w:val="none" w:sz="0" w:space="0" w:color="auto"/>
          </w:divBdr>
        </w:div>
        <w:div w:id="860509300">
          <w:marLeft w:val="0"/>
          <w:marRight w:val="0"/>
          <w:marTop w:val="0"/>
          <w:marBottom w:val="0"/>
          <w:divBdr>
            <w:top w:val="none" w:sz="0" w:space="0" w:color="auto"/>
            <w:left w:val="none" w:sz="0" w:space="0" w:color="auto"/>
            <w:bottom w:val="none" w:sz="0" w:space="0" w:color="auto"/>
            <w:right w:val="none" w:sz="0" w:space="0" w:color="auto"/>
          </w:divBdr>
        </w:div>
        <w:div w:id="1127242432">
          <w:marLeft w:val="0"/>
          <w:marRight w:val="0"/>
          <w:marTop w:val="0"/>
          <w:marBottom w:val="0"/>
          <w:divBdr>
            <w:top w:val="none" w:sz="0" w:space="0" w:color="auto"/>
            <w:left w:val="none" w:sz="0" w:space="0" w:color="auto"/>
            <w:bottom w:val="none" w:sz="0" w:space="0" w:color="auto"/>
            <w:right w:val="none" w:sz="0" w:space="0" w:color="auto"/>
          </w:divBdr>
        </w:div>
        <w:div w:id="1221595266">
          <w:marLeft w:val="0"/>
          <w:marRight w:val="0"/>
          <w:marTop w:val="0"/>
          <w:marBottom w:val="0"/>
          <w:divBdr>
            <w:top w:val="none" w:sz="0" w:space="0" w:color="auto"/>
            <w:left w:val="none" w:sz="0" w:space="0" w:color="auto"/>
            <w:bottom w:val="none" w:sz="0" w:space="0" w:color="auto"/>
            <w:right w:val="none" w:sz="0" w:space="0" w:color="auto"/>
          </w:divBdr>
        </w:div>
        <w:div w:id="1392922474">
          <w:marLeft w:val="0"/>
          <w:marRight w:val="0"/>
          <w:marTop w:val="0"/>
          <w:marBottom w:val="0"/>
          <w:divBdr>
            <w:top w:val="none" w:sz="0" w:space="0" w:color="auto"/>
            <w:left w:val="none" w:sz="0" w:space="0" w:color="auto"/>
            <w:bottom w:val="none" w:sz="0" w:space="0" w:color="auto"/>
            <w:right w:val="none" w:sz="0" w:space="0" w:color="auto"/>
          </w:divBdr>
          <w:divsChild>
            <w:div w:id="526067684">
              <w:marLeft w:val="0"/>
              <w:marRight w:val="0"/>
              <w:marTop w:val="0"/>
              <w:marBottom w:val="0"/>
              <w:divBdr>
                <w:top w:val="none" w:sz="0" w:space="0" w:color="auto"/>
                <w:left w:val="none" w:sz="0" w:space="0" w:color="auto"/>
                <w:bottom w:val="none" w:sz="0" w:space="0" w:color="auto"/>
                <w:right w:val="none" w:sz="0" w:space="0" w:color="auto"/>
              </w:divBdr>
            </w:div>
            <w:div w:id="783840326">
              <w:marLeft w:val="0"/>
              <w:marRight w:val="0"/>
              <w:marTop w:val="0"/>
              <w:marBottom w:val="0"/>
              <w:divBdr>
                <w:top w:val="none" w:sz="0" w:space="0" w:color="auto"/>
                <w:left w:val="none" w:sz="0" w:space="0" w:color="auto"/>
                <w:bottom w:val="none" w:sz="0" w:space="0" w:color="auto"/>
                <w:right w:val="none" w:sz="0" w:space="0" w:color="auto"/>
              </w:divBdr>
            </w:div>
            <w:div w:id="922489229">
              <w:marLeft w:val="0"/>
              <w:marRight w:val="0"/>
              <w:marTop w:val="0"/>
              <w:marBottom w:val="0"/>
              <w:divBdr>
                <w:top w:val="none" w:sz="0" w:space="0" w:color="auto"/>
                <w:left w:val="none" w:sz="0" w:space="0" w:color="auto"/>
                <w:bottom w:val="none" w:sz="0" w:space="0" w:color="auto"/>
                <w:right w:val="none" w:sz="0" w:space="0" w:color="auto"/>
              </w:divBdr>
            </w:div>
            <w:div w:id="956107239">
              <w:marLeft w:val="0"/>
              <w:marRight w:val="0"/>
              <w:marTop w:val="0"/>
              <w:marBottom w:val="0"/>
              <w:divBdr>
                <w:top w:val="none" w:sz="0" w:space="0" w:color="auto"/>
                <w:left w:val="none" w:sz="0" w:space="0" w:color="auto"/>
                <w:bottom w:val="none" w:sz="0" w:space="0" w:color="auto"/>
                <w:right w:val="none" w:sz="0" w:space="0" w:color="auto"/>
              </w:divBdr>
            </w:div>
            <w:div w:id="1220095917">
              <w:marLeft w:val="0"/>
              <w:marRight w:val="0"/>
              <w:marTop w:val="0"/>
              <w:marBottom w:val="0"/>
              <w:divBdr>
                <w:top w:val="none" w:sz="0" w:space="0" w:color="auto"/>
                <w:left w:val="none" w:sz="0" w:space="0" w:color="auto"/>
                <w:bottom w:val="none" w:sz="0" w:space="0" w:color="auto"/>
                <w:right w:val="none" w:sz="0" w:space="0" w:color="auto"/>
              </w:divBdr>
            </w:div>
            <w:div w:id="1488549674">
              <w:marLeft w:val="0"/>
              <w:marRight w:val="0"/>
              <w:marTop w:val="0"/>
              <w:marBottom w:val="0"/>
              <w:divBdr>
                <w:top w:val="none" w:sz="0" w:space="0" w:color="auto"/>
                <w:left w:val="none" w:sz="0" w:space="0" w:color="auto"/>
                <w:bottom w:val="none" w:sz="0" w:space="0" w:color="auto"/>
                <w:right w:val="none" w:sz="0" w:space="0" w:color="auto"/>
              </w:divBdr>
            </w:div>
            <w:div w:id="1576744752">
              <w:marLeft w:val="0"/>
              <w:marRight w:val="0"/>
              <w:marTop w:val="0"/>
              <w:marBottom w:val="0"/>
              <w:divBdr>
                <w:top w:val="none" w:sz="0" w:space="0" w:color="auto"/>
                <w:left w:val="none" w:sz="0" w:space="0" w:color="auto"/>
                <w:bottom w:val="none" w:sz="0" w:space="0" w:color="auto"/>
                <w:right w:val="none" w:sz="0" w:space="0" w:color="auto"/>
              </w:divBdr>
            </w:div>
            <w:div w:id="1956521051">
              <w:marLeft w:val="0"/>
              <w:marRight w:val="0"/>
              <w:marTop w:val="0"/>
              <w:marBottom w:val="0"/>
              <w:divBdr>
                <w:top w:val="none" w:sz="0" w:space="0" w:color="auto"/>
                <w:left w:val="none" w:sz="0" w:space="0" w:color="auto"/>
                <w:bottom w:val="none" w:sz="0" w:space="0" w:color="auto"/>
                <w:right w:val="none" w:sz="0" w:space="0" w:color="auto"/>
              </w:divBdr>
            </w:div>
          </w:divsChild>
        </w:div>
        <w:div w:id="1423986553">
          <w:marLeft w:val="0"/>
          <w:marRight w:val="0"/>
          <w:marTop w:val="0"/>
          <w:marBottom w:val="0"/>
          <w:divBdr>
            <w:top w:val="none" w:sz="0" w:space="0" w:color="auto"/>
            <w:left w:val="none" w:sz="0" w:space="0" w:color="auto"/>
            <w:bottom w:val="none" w:sz="0" w:space="0" w:color="auto"/>
            <w:right w:val="none" w:sz="0" w:space="0" w:color="auto"/>
          </w:divBdr>
        </w:div>
      </w:divsChild>
    </w:div>
    <w:div w:id="152186766">
      <w:bodyDiv w:val="1"/>
      <w:marLeft w:val="0"/>
      <w:marRight w:val="0"/>
      <w:marTop w:val="0"/>
      <w:marBottom w:val="0"/>
      <w:divBdr>
        <w:top w:val="none" w:sz="0" w:space="0" w:color="auto"/>
        <w:left w:val="none" w:sz="0" w:space="0" w:color="auto"/>
        <w:bottom w:val="none" w:sz="0" w:space="0" w:color="auto"/>
        <w:right w:val="none" w:sz="0" w:space="0" w:color="auto"/>
      </w:divBdr>
    </w:div>
    <w:div w:id="282199362">
      <w:bodyDiv w:val="1"/>
      <w:marLeft w:val="0"/>
      <w:marRight w:val="0"/>
      <w:marTop w:val="0"/>
      <w:marBottom w:val="0"/>
      <w:divBdr>
        <w:top w:val="none" w:sz="0" w:space="0" w:color="auto"/>
        <w:left w:val="none" w:sz="0" w:space="0" w:color="auto"/>
        <w:bottom w:val="none" w:sz="0" w:space="0" w:color="auto"/>
        <w:right w:val="none" w:sz="0" w:space="0" w:color="auto"/>
      </w:divBdr>
    </w:div>
    <w:div w:id="311375890">
      <w:bodyDiv w:val="1"/>
      <w:marLeft w:val="0"/>
      <w:marRight w:val="0"/>
      <w:marTop w:val="0"/>
      <w:marBottom w:val="0"/>
      <w:divBdr>
        <w:top w:val="none" w:sz="0" w:space="0" w:color="auto"/>
        <w:left w:val="none" w:sz="0" w:space="0" w:color="auto"/>
        <w:bottom w:val="none" w:sz="0" w:space="0" w:color="auto"/>
        <w:right w:val="none" w:sz="0" w:space="0" w:color="auto"/>
      </w:divBdr>
    </w:div>
    <w:div w:id="319504192">
      <w:bodyDiv w:val="1"/>
      <w:marLeft w:val="0"/>
      <w:marRight w:val="0"/>
      <w:marTop w:val="0"/>
      <w:marBottom w:val="0"/>
      <w:divBdr>
        <w:top w:val="none" w:sz="0" w:space="0" w:color="auto"/>
        <w:left w:val="none" w:sz="0" w:space="0" w:color="auto"/>
        <w:bottom w:val="none" w:sz="0" w:space="0" w:color="auto"/>
        <w:right w:val="none" w:sz="0" w:space="0" w:color="auto"/>
      </w:divBdr>
    </w:div>
    <w:div w:id="350424916">
      <w:bodyDiv w:val="1"/>
      <w:marLeft w:val="0"/>
      <w:marRight w:val="0"/>
      <w:marTop w:val="0"/>
      <w:marBottom w:val="0"/>
      <w:divBdr>
        <w:top w:val="none" w:sz="0" w:space="0" w:color="auto"/>
        <w:left w:val="none" w:sz="0" w:space="0" w:color="auto"/>
        <w:bottom w:val="none" w:sz="0" w:space="0" w:color="auto"/>
        <w:right w:val="none" w:sz="0" w:space="0" w:color="auto"/>
      </w:divBdr>
    </w:div>
    <w:div w:id="394278538">
      <w:bodyDiv w:val="1"/>
      <w:marLeft w:val="0"/>
      <w:marRight w:val="0"/>
      <w:marTop w:val="0"/>
      <w:marBottom w:val="0"/>
      <w:divBdr>
        <w:top w:val="none" w:sz="0" w:space="0" w:color="auto"/>
        <w:left w:val="none" w:sz="0" w:space="0" w:color="auto"/>
        <w:bottom w:val="none" w:sz="0" w:space="0" w:color="auto"/>
        <w:right w:val="none" w:sz="0" w:space="0" w:color="auto"/>
      </w:divBdr>
    </w:div>
    <w:div w:id="401411258">
      <w:bodyDiv w:val="1"/>
      <w:marLeft w:val="0"/>
      <w:marRight w:val="0"/>
      <w:marTop w:val="0"/>
      <w:marBottom w:val="0"/>
      <w:divBdr>
        <w:top w:val="none" w:sz="0" w:space="0" w:color="auto"/>
        <w:left w:val="none" w:sz="0" w:space="0" w:color="auto"/>
        <w:bottom w:val="none" w:sz="0" w:space="0" w:color="auto"/>
        <w:right w:val="none" w:sz="0" w:space="0" w:color="auto"/>
      </w:divBdr>
    </w:div>
    <w:div w:id="456024502">
      <w:bodyDiv w:val="1"/>
      <w:marLeft w:val="0"/>
      <w:marRight w:val="0"/>
      <w:marTop w:val="0"/>
      <w:marBottom w:val="0"/>
      <w:divBdr>
        <w:top w:val="none" w:sz="0" w:space="0" w:color="auto"/>
        <w:left w:val="none" w:sz="0" w:space="0" w:color="auto"/>
        <w:bottom w:val="none" w:sz="0" w:space="0" w:color="auto"/>
        <w:right w:val="none" w:sz="0" w:space="0" w:color="auto"/>
      </w:divBdr>
    </w:div>
    <w:div w:id="462237884">
      <w:bodyDiv w:val="1"/>
      <w:marLeft w:val="0"/>
      <w:marRight w:val="0"/>
      <w:marTop w:val="0"/>
      <w:marBottom w:val="0"/>
      <w:divBdr>
        <w:top w:val="none" w:sz="0" w:space="0" w:color="auto"/>
        <w:left w:val="none" w:sz="0" w:space="0" w:color="auto"/>
        <w:bottom w:val="none" w:sz="0" w:space="0" w:color="auto"/>
        <w:right w:val="none" w:sz="0" w:space="0" w:color="auto"/>
      </w:divBdr>
    </w:div>
    <w:div w:id="514851313">
      <w:bodyDiv w:val="1"/>
      <w:marLeft w:val="0"/>
      <w:marRight w:val="0"/>
      <w:marTop w:val="0"/>
      <w:marBottom w:val="0"/>
      <w:divBdr>
        <w:top w:val="none" w:sz="0" w:space="0" w:color="auto"/>
        <w:left w:val="none" w:sz="0" w:space="0" w:color="auto"/>
        <w:bottom w:val="none" w:sz="0" w:space="0" w:color="auto"/>
        <w:right w:val="none" w:sz="0" w:space="0" w:color="auto"/>
      </w:divBdr>
    </w:div>
    <w:div w:id="515001886">
      <w:bodyDiv w:val="1"/>
      <w:marLeft w:val="0"/>
      <w:marRight w:val="0"/>
      <w:marTop w:val="0"/>
      <w:marBottom w:val="0"/>
      <w:divBdr>
        <w:top w:val="none" w:sz="0" w:space="0" w:color="auto"/>
        <w:left w:val="none" w:sz="0" w:space="0" w:color="auto"/>
        <w:bottom w:val="none" w:sz="0" w:space="0" w:color="auto"/>
        <w:right w:val="none" w:sz="0" w:space="0" w:color="auto"/>
      </w:divBdr>
    </w:div>
    <w:div w:id="765929857">
      <w:bodyDiv w:val="1"/>
      <w:marLeft w:val="0"/>
      <w:marRight w:val="0"/>
      <w:marTop w:val="0"/>
      <w:marBottom w:val="0"/>
      <w:divBdr>
        <w:top w:val="none" w:sz="0" w:space="0" w:color="auto"/>
        <w:left w:val="none" w:sz="0" w:space="0" w:color="auto"/>
        <w:bottom w:val="none" w:sz="0" w:space="0" w:color="auto"/>
        <w:right w:val="none" w:sz="0" w:space="0" w:color="auto"/>
      </w:divBdr>
    </w:div>
    <w:div w:id="804659361">
      <w:bodyDiv w:val="1"/>
      <w:marLeft w:val="0"/>
      <w:marRight w:val="0"/>
      <w:marTop w:val="0"/>
      <w:marBottom w:val="0"/>
      <w:divBdr>
        <w:top w:val="none" w:sz="0" w:space="0" w:color="auto"/>
        <w:left w:val="none" w:sz="0" w:space="0" w:color="auto"/>
        <w:bottom w:val="none" w:sz="0" w:space="0" w:color="auto"/>
        <w:right w:val="none" w:sz="0" w:space="0" w:color="auto"/>
      </w:divBdr>
    </w:div>
    <w:div w:id="819422873">
      <w:bodyDiv w:val="1"/>
      <w:marLeft w:val="0"/>
      <w:marRight w:val="0"/>
      <w:marTop w:val="0"/>
      <w:marBottom w:val="0"/>
      <w:divBdr>
        <w:top w:val="none" w:sz="0" w:space="0" w:color="auto"/>
        <w:left w:val="none" w:sz="0" w:space="0" w:color="auto"/>
        <w:bottom w:val="none" w:sz="0" w:space="0" w:color="auto"/>
        <w:right w:val="none" w:sz="0" w:space="0" w:color="auto"/>
      </w:divBdr>
    </w:div>
    <w:div w:id="890842325">
      <w:bodyDiv w:val="1"/>
      <w:marLeft w:val="0"/>
      <w:marRight w:val="0"/>
      <w:marTop w:val="0"/>
      <w:marBottom w:val="0"/>
      <w:divBdr>
        <w:top w:val="none" w:sz="0" w:space="0" w:color="auto"/>
        <w:left w:val="none" w:sz="0" w:space="0" w:color="auto"/>
        <w:bottom w:val="none" w:sz="0" w:space="0" w:color="auto"/>
        <w:right w:val="none" w:sz="0" w:space="0" w:color="auto"/>
      </w:divBdr>
    </w:div>
    <w:div w:id="900409704">
      <w:bodyDiv w:val="1"/>
      <w:marLeft w:val="0"/>
      <w:marRight w:val="0"/>
      <w:marTop w:val="0"/>
      <w:marBottom w:val="0"/>
      <w:divBdr>
        <w:top w:val="none" w:sz="0" w:space="0" w:color="auto"/>
        <w:left w:val="none" w:sz="0" w:space="0" w:color="auto"/>
        <w:bottom w:val="none" w:sz="0" w:space="0" w:color="auto"/>
        <w:right w:val="none" w:sz="0" w:space="0" w:color="auto"/>
      </w:divBdr>
    </w:div>
    <w:div w:id="1010184790">
      <w:bodyDiv w:val="1"/>
      <w:marLeft w:val="0"/>
      <w:marRight w:val="0"/>
      <w:marTop w:val="0"/>
      <w:marBottom w:val="0"/>
      <w:divBdr>
        <w:top w:val="none" w:sz="0" w:space="0" w:color="auto"/>
        <w:left w:val="none" w:sz="0" w:space="0" w:color="auto"/>
        <w:bottom w:val="none" w:sz="0" w:space="0" w:color="auto"/>
        <w:right w:val="none" w:sz="0" w:space="0" w:color="auto"/>
      </w:divBdr>
    </w:div>
    <w:div w:id="1029839780">
      <w:bodyDiv w:val="1"/>
      <w:marLeft w:val="0"/>
      <w:marRight w:val="0"/>
      <w:marTop w:val="0"/>
      <w:marBottom w:val="0"/>
      <w:divBdr>
        <w:top w:val="none" w:sz="0" w:space="0" w:color="auto"/>
        <w:left w:val="none" w:sz="0" w:space="0" w:color="auto"/>
        <w:bottom w:val="none" w:sz="0" w:space="0" w:color="auto"/>
        <w:right w:val="none" w:sz="0" w:space="0" w:color="auto"/>
      </w:divBdr>
    </w:div>
    <w:div w:id="1057779673">
      <w:bodyDiv w:val="1"/>
      <w:marLeft w:val="0"/>
      <w:marRight w:val="0"/>
      <w:marTop w:val="0"/>
      <w:marBottom w:val="0"/>
      <w:divBdr>
        <w:top w:val="none" w:sz="0" w:space="0" w:color="auto"/>
        <w:left w:val="none" w:sz="0" w:space="0" w:color="auto"/>
        <w:bottom w:val="none" w:sz="0" w:space="0" w:color="auto"/>
        <w:right w:val="none" w:sz="0" w:space="0" w:color="auto"/>
      </w:divBdr>
    </w:div>
    <w:div w:id="1138108520">
      <w:bodyDiv w:val="1"/>
      <w:marLeft w:val="0"/>
      <w:marRight w:val="0"/>
      <w:marTop w:val="0"/>
      <w:marBottom w:val="0"/>
      <w:divBdr>
        <w:top w:val="none" w:sz="0" w:space="0" w:color="auto"/>
        <w:left w:val="none" w:sz="0" w:space="0" w:color="auto"/>
        <w:bottom w:val="none" w:sz="0" w:space="0" w:color="auto"/>
        <w:right w:val="none" w:sz="0" w:space="0" w:color="auto"/>
      </w:divBdr>
    </w:div>
    <w:div w:id="1139683695">
      <w:bodyDiv w:val="1"/>
      <w:marLeft w:val="0"/>
      <w:marRight w:val="0"/>
      <w:marTop w:val="0"/>
      <w:marBottom w:val="0"/>
      <w:divBdr>
        <w:top w:val="none" w:sz="0" w:space="0" w:color="auto"/>
        <w:left w:val="none" w:sz="0" w:space="0" w:color="auto"/>
        <w:bottom w:val="none" w:sz="0" w:space="0" w:color="auto"/>
        <w:right w:val="none" w:sz="0" w:space="0" w:color="auto"/>
      </w:divBdr>
    </w:div>
    <w:div w:id="1161238994">
      <w:bodyDiv w:val="1"/>
      <w:marLeft w:val="0"/>
      <w:marRight w:val="0"/>
      <w:marTop w:val="0"/>
      <w:marBottom w:val="0"/>
      <w:divBdr>
        <w:top w:val="none" w:sz="0" w:space="0" w:color="auto"/>
        <w:left w:val="none" w:sz="0" w:space="0" w:color="auto"/>
        <w:bottom w:val="none" w:sz="0" w:space="0" w:color="auto"/>
        <w:right w:val="none" w:sz="0" w:space="0" w:color="auto"/>
      </w:divBdr>
    </w:div>
    <w:div w:id="1199508821">
      <w:bodyDiv w:val="1"/>
      <w:marLeft w:val="0"/>
      <w:marRight w:val="0"/>
      <w:marTop w:val="0"/>
      <w:marBottom w:val="0"/>
      <w:divBdr>
        <w:top w:val="none" w:sz="0" w:space="0" w:color="auto"/>
        <w:left w:val="none" w:sz="0" w:space="0" w:color="auto"/>
        <w:bottom w:val="none" w:sz="0" w:space="0" w:color="auto"/>
        <w:right w:val="none" w:sz="0" w:space="0" w:color="auto"/>
      </w:divBdr>
    </w:div>
    <w:div w:id="1273393822">
      <w:bodyDiv w:val="1"/>
      <w:marLeft w:val="0"/>
      <w:marRight w:val="0"/>
      <w:marTop w:val="0"/>
      <w:marBottom w:val="0"/>
      <w:divBdr>
        <w:top w:val="none" w:sz="0" w:space="0" w:color="auto"/>
        <w:left w:val="none" w:sz="0" w:space="0" w:color="auto"/>
        <w:bottom w:val="none" w:sz="0" w:space="0" w:color="auto"/>
        <w:right w:val="none" w:sz="0" w:space="0" w:color="auto"/>
      </w:divBdr>
    </w:div>
    <w:div w:id="1481579903">
      <w:bodyDiv w:val="1"/>
      <w:marLeft w:val="0"/>
      <w:marRight w:val="0"/>
      <w:marTop w:val="0"/>
      <w:marBottom w:val="0"/>
      <w:divBdr>
        <w:top w:val="none" w:sz="0" w:space="0" w:color="auto"/>
        <w:left w:val="none" w:sz="0" w:space="0" w:color="auto"/>
        <w:bottom w:val="none" w:sz="0" w:space="0" w:color="auto"/>
        <w:right w:val="none" w:sz="0" w:space="0" w:color="auto"/>
      </w:divBdr>
    </w:div>
    <w:div w:id="1575434793">
      <w:bodyDiv w:val="1"/>
      <w:marLeft w:val="0"/>
      <w:marRight w:val="0"/>
      <w:marTop w:val="0"/>
      <w:marBottom w:val="0"/>
      <w:divBdr>
        <w:top w:val="none" w:sz="0" w:space="0" w:color="auto"/>
        <w:left w:val="none" w:sz="0" w:space="0" w:color="auto"/>
        <w:bottom w:val="none" w:sz="0" w:space="0" w:color="auto"/>
        <w:right w:val="none" w:sz="0" w:space="0" w:color="auto"/>
      </w:divBdr>
    </w:div>
    <w:div w:id="1583684573">
      <w:bodyDiv w:val="1"/>
      <w:marLeft w:val="0"/>
      <w:marRight w:val="0"/>
      <w:marTop w:val="0"/>
      <w:marBottom w:val="0"/>
      <w:divBdr>
        <w:top w:val="none" w:sz="0" w:space="0" w:color="auto"/>
        <w:left w:val="none" w:sz="0" w:space="0" w:color="auto"/>
        <w:bottom w:val="none" w:sz="0" w:space="0" w:color="auto"/>
        <w:right w:val="none" w:sz="0" w:space="0" w:color="auto"/>
      </w:divBdr>
    </w:div>
    <w:div w:id="1609972218">
      <w:bodyDiv w:val="1"/>
      <w:marLeft w:val="0"/>
      <w:marRight w:val="0"/>
      <w:marTop w:val="0"/>
      <w:marBottom w:val="0"/>
      <w:divBdr>
        <w:top w:val="none" w:sz="0" w:space="0" w:color="auto"/>
        <w:left w:val="none" w:sz="0" w:space="0" w:color="auto"/>
        <w:bottom w:val="none" w:sz="0" w:space="0" w:color="auto"/>
        <w:right w:val="none" w:sz="0" w:space="0" w:color="auto"/>
      </w:divBdr>
      <w:divsChild>
        <w:div w:id="716777787">
          <w:marLeft w:val="0"/>
          <w:marRight w:val="0"/>
          <w:marTop w:val="0"/>
          <w:marBottom w:val="0"/>
          <w:divBdr>
            <w:top w:val="none" w:sz="0" w:space="0" w:color="auto"/>
            <w:left w:val="none" w:sz="0" w:space="0" w:color="auto"/>
            <w:bottom w:val="none" w:sz="0" w:space="0" w:color="auto"/>
            <w:right w:val="none" w:sz="0" w:space="0" w:color="auto"/>
          </w:divBdr>
        </w:div>
        <w:div w:id="825515416">
          <w:marLeft w:val="0"/>
          <w:marRight w:val="0"/>
          <w:marTop w:val="0"/>
          <w:marBottom w:val="0"/>
          <w:divBdr>
            <w:top w:val="none" w:sz="0" w:space="0" w:color="auto"/>
            <w:left w:val="none" w:sz="0" w:space="0" w:color="auto"/>
            <w:bottom w:val="none" w:sz="0" w:space="0" w:color="auto"/>
            <w:right w:val="none" w:sz="0" w:space="0" w:color="auto"/>
          </w:divBdr>
        </w:div>
        <w:div w:id="1078211799">
          <w:marLeft w:val="0"/>
          <w:marRight w:val="0"/>
          <w:marTop w:val="0"/>
          <w:marBottom w:val="0"/>
          <w:divBdr>
            <w:top w:val="none" w:sz="0" w:space="0" w:color="auto"/>
            <w:left w:val="none" w:sz="0" w:space="0" w:color="auto"/>
            <w:bottom w:val="none" w:sz="0" w:space="0" w:color="auto"/>
            <w:right w:val="none" w:sz="0" w:space="0" w:color="auto"/>
          </w:divBdr>
        </w:div>
        <w:div w:id="1086458643">
          <w:marLeft w:val="0"/>
          <w:marRight w:val="0"/>
          <w:marTop w:val="0"/>
          <w:marBottom w:val="0"/>
          <w:divBdr>
            <w:top w:val="none" w:sz="0" w:space="0" w:color="auto"/>
            <w:left w:val="none" w:sz="0" w:space="0" w:color="auto"/>
            <w:bottom w:val="none" w:sz="0" w:space="0" w:color="auto"/>
            <w:right w:val="none" w:sz="0" w:space="0" w:color="auto"/>
          </w:divBdr>
        </w:div>
        <w:div w:id="1136334424">
          <w:marLeft w:val="0"/>
          <w:marRight w:val="0"/>
          <w:marTop w:val="0"/>
          <w:marBottom w:val="0"/>
          <w:divBdr>
            <w:top w:val="none" w:sz="0" w:space="0" w:color="auto"/>
            <w:left w:val="none" w:sz="0" w:space="0" w:color="auto"/>
            <w:bottom w:val="none" w:sz="0" w:space="0" w:color="auto"/>
            <w:right w:val="none" w:sz="0" w:space="0" w:color="auto"/>
          </w:divBdr>
          <w:divsChild>
            <w:div w:id="289896551">
              <w:marLeft w:val="0"/>
              <w:marRight w:val="0"/>
              <w:marTop w:val="0"/>
              <w:marBottom w:val="0"/>
              <w:divBdr>
                <w:top w:val="none" w:sz="0" w:space="0" w:color="auto"/>
                <w:left w:val="none" w:sz="0" w:space="0" w:color="auto"/>
                <w:bottom w:val="none" w:sz="0" w:space="0" w:color="auto"/>
                <w:right w:val="none" w:sz="0" w:space="0" w:color="auto"/>
              </w:divBdr>
            </w:div>
            <w:div w:id="530729568">
              <w:marLeft w:val="0"/>
              <w:marRight w:val="0"/>
              <w:marTop w:val="0"/>
              <w:marBottom w:val="0"/>
              <w:divBdr>
                <w:top w:val="none" w:sz="0" w:space="0" w:color="auto"/>
                <w:left w:val="none" w:sz="0" w:space="0" w:color="auto"/>
                <w:bottom w:val="none" w:sz="0" w:space="0" w:color="auto"/>
                <w:right w:val="none" w:sz="0" w:space="0" w:color="auto"/>
              </w:divBdr>
            </w:div>
            <w:div w:id="719135131">
              <w:marLeft w:val="0"/>
              <w:marRight w:val="0"/>
              <w:marTop w:val="0"/>
              <w:marBottom w:val="0"/>
              <w:divBdr>
                <w:top w:val="none" w:sz="0" w:space="0" w:color="auto"/>
                <w:left w:val="none" w:sz="0" w:space="0" w:color="auto"/>
                <w:bottom w:val="none" w:sz="0" w:space="0" w:color="auto"/>
                <w:right w:val="none" w:sz="0" w:space="0" w:color="auto"/>
              </w:divBdr>
            </w:div>
            <w:div w:id="731387712">
              <w:marLeft w:val="0"/>
              <w:marRight w:val="0"/>
              <w:marTop w:val="0"/>
              <w:marBottom w:val="0"/>
              <w:divBdr>
                <w:top w:val="none" w:sz="0" w:space="0" w:color="auto"/>
                <w:left w:val="none" w:sz="0" w:space="0" w:color="auto"/>
                <w:bottom w:val="none" w:sz="0" w:space="0" w:color="auto"/>
                <w:right w:val="none" w:sz="0" w:space="0" w:color="auto"/>
              </w:divBdr>
            </w:div>
            <w:div w:id="1456486368">
              <w:marLeft w:val="0"/>
              <w:marRight w:val="0"/>
              <w:marTop w:val="0"/>
              <w:marBottom w:val="0"/>
              <w:divBdr>
                <w:top w:val="none" w:sz="0" w:space="0" w:color="auto"/>
                <w:left w:val="none" w:sz="0" w:space="0" w:color="auto"/>
                <w:bottom w:val="none" w:sz="0" w:space="0" w:color="auto"/>
                <w:right w:val="none" w:sz="0" w:space="0" w:color="auto"/>
              </w:divBdr>
            </w:div>
            <w:div w:id="1474328906">
              <w:marLeft w:val="0"/>
              <w:marRight w:val="0"/>
              <w:marTop w:val="0"/>
              <w:marBottom w:val="0"/>
              <w:divBdr>
                <w:top w:val="none" w:sz="0" w:space="0" w:color="auto"/>
                <w:left w:val="none" w:sz="0" w:space="0" w:color="auto"/>
                <w:bottom w:val="none" w:sz="0" w:space="0" w:color="auto"/>
                <w:right w:val="none" w:sz="0" w:space="0" w:color="auto"/>
              </w:divBdr>
            </w:div>
            <w:div w:id="1713991400">
              <w:marLeft w:val="0"/>
              <w:marRight w:val="0"/>
              <w:marTop w:val="0"/>
              <w:marBottom w:val="0"/>
              <w:divBdr>
                <w:top w:val="none" w:sz="0" w:space="0" w:color="auto"/>
                <w:left w:val="none" w:sz="0" w:space="0" w:color="auto"/>
                <w:bottom w:val="none" w:sz="0" w:space="0" w:color="auto"/>
                <w:right w:val="none" w:sz="0" w:space="0" w:color="auto"/>
              </w:divBdr>
            </w:div>
            <w:div w:id="2137092117">
              <w:marLeft w:val="0"/>
              <w:marRight w:val="0"/>
              <w:marTop w:val="0"/>
              <w:marBottom w:val="0"/>
              <w:divBdr>
                <w:top w:val="none" w:sz="0" w:space="0" w:color="auto"/>
                <w:left w:val="none" w:sz="0" w:space="0" w:color="auto"/>
                <w:bottom w:val="none" w:sz="0" w:space="0" w:color="auto"/>
                <w:right w:val="none" w:sz="0" w:space="0" w:color="auto"/>
              </w:divBdr>
            </w:div>
          </w:divsChild>
        </w:div>
        <w:div w:id="1482888609">
          <w:marLeft w:val="0"/>
          <w:marRight w:val="0"/>
          <w:marTop w:val="0"/>
          <w:marBottom w:val="0"/>
          <w:divBdr>
            <w:top w:val="none" w:sz="0" w:space="0" w:color="auto"/>
            <w:left w:val="none" w:sz="0" w:space="0" w:color="auto"/>
            <w:bottom w:val="none" w:sz="0" w:space="0" w:color="auto"/>
            <w:right w:val="none" w:sz="0" w:space="0" w:color="auto"/>
          </w:divBdr>
        </w:div>
        <w:div w:id="1727291151">
          <w:marLeft w:val="0"/>
          <w:marRight w:val="0"/>
          <w:marTop w:val="0"/>
          <w:marBottom w:val="0"/>
          <w:divBdr>
            <w:top w:val="none" w:sz="0" w:space="0" w:color="auto"/>
            <w:left w:val="none" w:sz="0" w:space="0" w:color="auto"/>
            <w:bottom w:val="none" w:sz="0" w:space="0" w:color="auto"/>
            <w:right w:val="none" w:sz="0" w:space="0" w:color="auto"/>
          </w:divBdr>
        </w:div>
      </w:divsChild>
    </w:div>
    <w:div w:id="1654025677">
      <w:bodyDiv w:val="1"/>
      <w:marLeft w:val="0"/>
      <w:marRight w:val="0"/>
      <w:marTop w:val="0"/>
      <w:marBottom w:val="0"/>
      <w:divBdr>
        <w:top w:val="none" w:sz="0" w:space="0" w:color="auto"/>
        <w:left w:val="none" w:sz="0" w:space="0" w:color="auto"/>
        <w:bottom w:val="none" w:sz="0" w:space="0" w:color="auto"/>
        <w:right w:val="none" w:sz="0" w:space="0" w:color="auto"/>
      </w:divBdr>
    </w:div>
    <w:div w:id="1754661215">
      <w:bodyDiv w:val="1"/>
      <w:marLeft w:val="0"/>
      <w:marRight w:val="0"/>
      <w:marTop w:val="0"/>
      <w:marBottom w:val="0"/>
      <w:divBdr>
        <w:top w:val="none" w:sz="0" w:space="0" w:color="auto"/>
        <w:left w:val="none" w:sz="0" w:space="0" w:color="auto"/>
        <w:bottom w:val="none" w:sz="0" w:space="0" w:color="auto"/>
        <w:right w:val="none" w:sz="0" w:space="0" w:color="auto"/>
      </w:divBdr>
    </w:div>
    <w:div w:id="1786391096">
      <w:bodyDiv w:val="1"/>
      <w:marLeft w:val="0"/>
      <w:marRight w:val="0"/>
      <w:marTop w:val="0"/>
      <w:marBottom w:val="0"/>
      <w:divBdr>
        <w:top w:val="none" w:sz="0" w:space="0" w:color="auto"/>
        <w:left w:val="none" w:sz="0" w:space="0" w:color="auto"/>
        <w:bottom w:val="none" w:sz="0" w:space="0" w:color="auto"/>
        <w:right w:val="none" w:sz="0" w:space="0" w:color="auto"/>
      </w:divBdr>
    </w:div>
    <w:div w:id="1822503033">
      <w:bodyDiv w:val="1"/>
      <w:marLeft w:val="0"/>
      <w:marRight w:val="0"/>
      <w:marTop w:val="0"/>
      <w:marBottom w:val="0"/>
      <w:divBdr>
        <w:top w:val="none" w:sz="0" w:space="0" w:color="auto"/>
        <w:left w:val="none" w:sz="0" w:space="0" w:color="auto"/>
        <w:bottom w:val="none" w:sz="0" w:space="0" w:color="auto"/>
        <w:right w:val="none" w:sz="0" w:space="0" w:color="auto"/>
      </w:divBdr>
    </w:div>
    <w:div w:id="1911769182">
      <w:bodyDiv w:val="1"/>
      <w:marLeft w:val="0"/>
      <w:marRight w:val="0"/>
      <w:marTop w:val="0"/>
      <w:marBottom w:val="0"/>
      <w:divBdr>
        <w:top w:val="none" w:sz="0" w:space="0" w:color="auto"/>
        <w:left w:val="none" w:sz="0" w:space="0" w:color="auto"/>
        <w:bottom w:val="none" w:sz="0" w:space="0" w:color="auto"/>
        <w:right w:val="none" w:sz="0" w:space="0" w:color="auto"/>
      </w:divBdr>
    </w:div>
    <w:div w:id="1984850509">
      <w:bodyDiv w:val="1"/>
      <w:marLeft w:val="0"/>
      <w:marRight w:val="0"/>
      <w:marTop w:val="0"/>
      <w:marBottom w:val="0"/>
      <w:divBdr>
        <w:top w:val="none" w:sz="0" w:space="0" w:color="auto"/>
        <w:left w:val="none" w:sz="0" w:space="0" w:color="auto"/>
        <w:bottom w:val="none" w:sz="0" w:space="0" w:color="auto"/>
        <w:right w:val="none" w:sz="0" w:space="0" w:color="auto"/>
      </w:divBdr>
    </w:div>
    <w:div w:id="2002653517">
      <w:bodyDiv w:val="1"/>
      <w:marLeft w:val="0"/>
      <w:marRight w:val="0"/>
      <w:marTop w:val="0"/>
      <w:marBottom w:val="0"/>
      <w:divBdr>
        <w:top w:val="none" w:sz="0" w:space="0" w:color="auto"/>
        <w:left w:val="none" w:sz="0" w:space="0" w:color="auto"/>
        <w:bottom w:val="none" w:sz="0" w:space="0" w:color="auto"/>
        <w:right w:val="none" w:sz="0" w:space="0" w:color="auto"/>
      </w:divBdr>
    </w:div>
    <w:div w:id="2070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2870</Words>
  <Characters>16361</Characters>
  <Application>Microsoft Office Word</Application>
  <DocSecurity>0</DocSecurity>
  <Lines>136</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XXXXXXX d</vt:lpstr>
      <vt:lpstr>XXXXXXX d</vt:lpstr>
    </vt:vector>
  </TitlesOfParts>
  <Company/>
  <LinksUpToDate>false</LinksUpToDate>
  <CharactersWithSpaces>19193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XXXXXXX d</dc:title>
  <dc:creator>Nena</dc:creator>
  <cp:lastModifiedBy>Karmela Dolenc</cp:lastModifiedBy>
  <cp:revision>2</cp:revision>
  <cp:lastPrinted>2016-10-13T12:05:00Z</cp:lastPrinted>
  <dcterms:created xsi:type="dcterms:W3CDTF">2016-10-14T09:25:00Z</dcterms:created>
  <dcterms:modified xsi:type="dcterms:W3CDTF">2016-10-14T09:25:00Z</dcterms:modified>
</cp:coreProperties>
</file>